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1E" w:rsidRDefault="005F1879">
      <w:pPr>
        <w:ind w:right="-9"/>
        <w:jc w:val="center"/>
        <w:rPr>
          <w:sz w:val="20"/>
          <w:szCs w:val="20"/>
        </w:rPr>
      </w:pPr>
      <w:r>
        <w:rPr>
          <w:rFonts w:ascii="Arial" w:eastAsia="Arial" w:hAnsi="Arial" w:cs="Arial"/>
          <w:b/>
          <w:bCs/>
          <w:sz w:val="15"/>
          <w:szCs w:val="15"/>
        </w:rPr>
        <w:t>ДОГОВОР НА ПРЕДОСТАВЛЕНИЕ ТЕЛЕКОММУНИКАЦИОННЫХ УСЛУГ</w:t>
      </w:r>
    </w:p>
    <w:p w:rsidR="00A01F1E" w:rsidRDefault="00A01F1E">
      <w:pPr>
        <w:spacing w:line="27" w:lineRule="exact"/>
        <w:rPr>
          <w:sz w:val="24"/>
          <w:szCs w:val="24"/>
        </w:rPr>
      </w:pPr>
    </w:p>
    <w:p w:rsidR="00A01F1E" w:rsidRDefault="00D2142B">
      <w:pPr>
        <w:ind w:right="-9"/>
        <w:jc w:val="center"/>
        <w:rPr>
          <w:sz w:val="20"/>
          <w:szCs w:val="20"/>
        </w:rPr>
      </w:pPr>
      <w:r>
        <w:rPr>
          <w:rFonts w:ascii="Arial" w:eastAsia="Arial" w:hAnsi="Arial" w:cs="Arial"/>
          <w:b/>
          <w:bCs/>
          <w:sz w:val="15"/>
          <w:szCs w:val="15"/>
        </w:rPr>
        <w:t xml:space="preserve">№E-INT- </w:t>
      </w:r>
      <w:r>
        <w:rPr>
          <w:rFonts w:ascii="Arial" w:eastAsia="Arial" w:hAnsi="Arial" w:cs="Arial"/>
          <w:b/>
          <w:bCs/>
          <w:sz w:val="15"/>
          <w:szCs w:val="15"/>
          <w:highlight w:val="yellow"/>
        </w:rPr>
        <w:t>0000000</w:t>
      </w:r>
    </w:p>
    <w:p w:rsidR="00A01F1E" w:rsidRDefault="00A01F1E">
      <w:pPr>
        <w:spacing w:line="291" w:lineRule="exact"/>
        <w:rPr>
          <w:sz w:val="24"/>
          <w:szCs w:val="24"/>
        </w:rPr>
      </w:pPr>
    </w:p>
    <w:p w:rsidR="00A01F1E" w:rsidRDefault="00D2142B">
      <w:pPr>
        <w:jc w:val="right"/>
        <w:rPr>
          <w:sz w:val="20"/>
          <w:szCs w:val="20"/>
        </w:rPr>
      </w:pPr>
      <w:r w:rsidRPr="00D2142B">
        <w:rPr>
          <w:rFonts w:ascii="Arial" w:eastAsia="Arial" w:hAnsi="Arial" w:cs="Arial"/>
          <w:sz w:val="15"/>
          <w:szCs w:val="15"/>
          <w:highlight w:val="yellow"/>
        </w:rPr>
        <w:t>дата</w:t>
      </w:r>
    </w:p>
    <w:p w:rsidR="00A01F1E" w:rsidRDefault="00A01F1E">
      <w:pPr>
        <w:spacing w:line="255" w:lineRule="exact"/>
        <w:rPr>
          <w:sz w:val="24"/>
          <w:szCs w:val="24"/>
        </w:rPr>
      </w:pPr>
    </w:p>
    <w:p w:rsidR="009D127E" w:rsidRPr="00E72CB7" w:rsidRDefault="005F1879" w:rsidP="009D127E">
      <w:pPr>
        <w:spacing w:line="283" w:lineRule="auto"/>
        <w:ind w:left="10"/>
        <w:jc w:val="both"/>
        <w:rPr>
          <w:rFonts w:ascii="Arial" w:eastAsia="Arial" w:hAnsi="Arial" w:cs="Arial"/>
          <w:sz w:val="15"/>
          <w:szCs w:val="15"/>
        </w:rPr>
      </w:pPr>
      <w:r>
        <w:rPr>
          <w:rFonts w:ascii="Arial" w:eastAsia="Arial" w:hAnsi="Arial" w:cs="Arial"/>
          <w:b/>
          <w:bCs/>
          <w:sz w:val="15"/>
          <w:szCs w:val="15"/>
        </w:rPr>
        <w:t>Общество с ограниченной ответственностью "Егорьевская Телекоммуникационная Компания"</w:t>
      </w:r>
      <w:r>
        <w:rPr>
          <w:rFonts w:ascii="Arial" w:eastAsia="Arial" w:hAnsi="Arial" w:cs="Arial"/>
          <w:sz w:val="15"/>
          <w:szCs w:val="15"/>
        </w:rPr>
        <w:t>, именуемое в дальнейшем</w:t>
      </w:r>
      <w:r>
        <w:rPr>
          <w:rFonts w:ascii="Arial" w:eastAsia="Arial" w:hAnsi="Arial" w:cs="Arial"/>
          <w:b/>
          <w:bCs/>
          <w:sz w:val="15"/>
          <w:szCs w:val="15"/>
        </w:rPr>
        <w:t xml:space="preserve"> </w:t>
      </w:r>
      <w:r>
        <w:rPr>
          <w:rFonts w:ascii="Arial" w:eastAsia="Arial" w:hAnsi="Arial" w:cs="Arial"/>
          <w:sz w:val="15"/>
          <w:szCs w:val="15"/>
        </w:rPr>
        <w:t>“</w:t>
      </w:r>
      <w:r>
        <w:rPr>
          <w:rFonts w:ascii="Arial" w:eastAsia="Arial" w:hAnsi="Arial" w:cs="Arial"/>
          <w:b/>
          <w:bCs/>
          <w:sz w:val="15"/>
          <w:szCs w:val="15"/>
        </w:rPr>
        <w:t>ИСПОЛНИТЕЛЬ</w:t>
      </w:r>
      <w:r>
        <w:rPr>
          <w:rFonts w:ascii="Arial" w:eastAsia="Arial" w:hAnsi="Arial" w:cs="Arial"/>
          <w:sz w:val="15"/>
          <w:szCs w:val="15"/>
        </w:rPr>
        <w:t xml:space="preserve">", в лице Генерального директора </w:t>
      </w:r>
      <w:r w:rsidR="009D127E">
        <w:rPr>
          <w:rFonts w:ascii="Arial" w:eastAsia="Arial" w:hAnsi="Arial" w:cs="Arial"/>
          <w:sz w:val="15"/>
          <w:szCs w:val="15"/>
        </w:rPr>
        <w:t>Елкина Андрея Павловича</w:t>
      </w:r>
      <w:r>
        <w:rPr>
          <w:rFonts w:ascii="Arial" w:eastAsia="Arial" w:hAnsi="Arial" w:cs="Arial"/>
          <w:sz w:val="15"/>
          <w:szCs w:val="15"/>
        </w:rPr>
        <w:t xml:space="preserve">, действующего(ей) на основании Устава с одной стороны, и </w:t>
      </w:r>
      <w:r w:rsidRPr="00E72CB7">
        <w:rPr>
          <w:rFonts w:ascii="Arial" w:eastAsia="Arial" w:hAnsi="Arial" w:cs="Arial"/>
          <w:sz w:val="15"/>
          <w:szCs w:val="15"/>
        </w:rPr>
        <w:t>Лицензий РФ, выданных Федеральной службой по надзору в сфере связи, информационных технологий и массовых коммуникаций: Лицензия №</w:t>
      </w:r>
      <w:r w:rsidR="009D127E" w:rsidRPr="00E72CB7">
        <w:rPr>
          <w:rFonts w:ascii="Arial" w:hAnsi="Arial" w:cs="Arial"/>
          <w:color w:val="000000"/>
          <w:sz w:val="15"/>
          <w:szCs w:val="15"/>
          <w:shd w:val="clear" w:color="auto" w:fill="FFFFFF"/>
        </w:rPr>
        <w:t>Л030-00114-77/00074504</w:t>
      </w:r>
      <w:r w:rsidRPr="00E72CB7">
        <w:rPr>
          <w:rFonts w:ascii="Arial" w:eastAsia="Arial" w:hAnsi="Arial" w:cs="Arial"/>
          <w:sz w:val="15"/>
          <w:szCs w:val="15"/>
        </w:rPr>
        <w:t xml:space="preserve"> </w:t>
      </w:r>
      <w:r w:rsidR="009D127E" w:rsidRPr="00E72CB7">
        <w:rPr>
          <w:rFonts w:ascii="Arial" w:eastAsia="Arial" w:hAnsi="Arial" w:cs="Arial"/>
          <w:sz w:val="15"/>
          <w:szCs w:val="15"/>
        </w:rPr>
        <w:t>«</w:t>
      </w:r>
      <w:r w:rsidR="009D127E" w:rsidRPr="00E72CB7">
        <w:rPr>
          <w:rFonts w:ascii="Arial" w:hAnsi="Arial" w:cs="Arial"/>
          <w:color w:val="000000"/>
          <w:sz w:val="15"/>
          <w:szCs w:val="15"/>
          <w:shd w:val="clear" w:color="auto" w:fill="FFFFFF"/>
        </w:rPr>
        <w:t>Услуги связи по предоставлению каналов связи» </w:t>
      </w:r>
      <w:r w:rsidRPr="00E72CB7">
        <w:rPr>
          <w:rFonts w:ascii="Arial" w:eastAsia="Arial" w:hAnsi="Arial" w:cs="Arial"/>
          <w:sz w:val="15"/>
          <w:szCs w:val="15"/>
        </w:rPr>
        <w:t xml:space="preserve"> от </w:t>
      </w:r>
      <w:r w:rsidR="009D127E" w:rsidRPr="00E72CB7">
        <w:rPr>
          <w:rFonts w:ascii="Arial" w:hAnsi="Arial" w:cs="Arial"/>
          <w:color w:val="000000"/>
          <w:sz w:val="15"/>
          <w:szCs w:val="15"/>
          <w:shd w:val="clear" w:color="auto" w:fill="F3F3F3"/>
        </w:rPr>
        <w:t>02.12.2021 г.</w:t>
      </w:r>
      <w:r w:rsidR="00E84707">
        <w:rPr>
          <w:rFonts w:ascii="Arial" w:hAnsi="Arial" w:cs="Arial"/>
          <w:color w:val="000000"/>
          <w:sz w:val="15"/>
          <w:szCs w:val="15"/>
          <w:shd w:val="clear" w:color="auto" w:fill="F3F3F3"/>
        </w:rPr>
        <w:t xml:space="preserve"> до </w:t>
      </w:r>
      <w:r w:rsidR="009D127E" w:rsidRPr="00E72CB7">
        <w:rPr>
          <w:rFonts w:ascii="Arial" w:hAnsi="Arial" w:cs="Arial"/>
          <w:color w:val="000000"/>
          <w:sz w:val="15"/>
          <w:szCs w:val="15"/>
          <w:shd w:val="clear" w:color="auto" w:fill="F3F3F3"/>
        </w:rPr>
        <w:t xml:space="preserve"> 02.12.2024</w:t>
      </w:r>
      <w:r w:rsidR="00E84707">
        <w:rPr>
          <w:rFonts w:ascii="Arial" w:hAnsi="Arial" w:cs="Arial"/>
          <w:color w:val="000000"/>
          <w:sz w:val="15"/>
          <w:szCs w:val="15"/>
          <w:shd w:val="clear" w:color="auto" w:fill="F3F3F3"/>
        </w:rPr>
        <w:t xml:space="preserve"> </w:t>
      </w:r>
      <w:r w:rsidR="009D127E" w:rsidRPr="00E72CB7">
        <w:rPr>
          <w:rFonts w:ascii="Arial" w:hAnsi="Arial" w:cs="Arial"/>
          <w:color w:val="000000"/>
          <w:sz w:val="15"/>
          <w:szCs w:val="15"/>
          <w:shd w:val="clear" w:color="auto" w:fill="F3F3F3"/>
        </w:rPr>
        <w:t>г.</w:t>
      </w:r>
      <w:r w:rsidRPr="00E72CB7">
        <w:rPr>
          <w:rFonts w:ascii="Arial" w:eastAsia="Arial" w:hAnsi="Arial" w:cs="Arial"/>
          <w:sz w:val="15"/>
          <w:szCs w:val="15"/>
        </w:rPr>
        <w:t xml:space="preserve">, </w:t>
      </w:r>
    </w:p>
    <w:p w:rsidR="009D127E" w:rsidRPr="00E72CB7" w:rsidRDefault="009D127E" w:rsidP="009D127E">
      <w:pPr>
        <w:spacing w:line="283" w:lineRule="auto"/>
        <w:ind w:left="10"/>
        <w:jc w:val="both"/>
        <w:rPr>
          <w:rFonts w:ascii="Arial" w:hAnsi="Arial" w:cs="Arial"/>
          <w:color w:val="000000"/>
          <w:sz w:val="15"/>
          <w:szCs w:val="15"/>
          <w:shd w:val="clear" w:color="auto" w:fill="F3F3F3"/>
        </w:rPr>
      </w:pPr>
      <w:r w:rsidRPr="00E72CB7">
        <w:rPr>
          <w:rFonts w:ascii="Arial" w:eastAsia="Arial" w:hAnsi="Arial" w:cs="Arial"/>
          <w:sz w:val="15"/>
          <w:szCs w:val="15"/>
        </w:rPr>
        <w:t>№</w:t>
      </w:r>
      <w:r w:rsidRPr="00E72CB7">
        <w:rPr>
          <w:rFonts w:ascii="Arial" w:hAnsi="Arial" w:cs="Arial"/>
          <w:color w:val="000000"/>
          <w:sz w:val="15"/>
          <w:szCs w:val="15"/>
          <w:shd w:val="clear" w:color="auto" w:fill="FFFFFF"/>
        </w:rPr>
        <w:t xml:space="preserve">Л030-00114-77/00059309 «Телематические услуги связи» от </w:t>
      </w:r>
      <w:r w:rsidRPr="00E72CB7">
        <w:rPr>
          <w:rFonts w:ascii="Arial" w:hAnsi="Arial" w:cs="Arial"/>
          <w:color w:val="000000"/>
          <w:sz w:val="15"/>
          <w:szCs w:val="15"/>
          <w:shd w:val="clear" w:color="auto" w:fill="F3F3F3"/>
        </w:rPr>
        <w:t>27.10.2017 г. до 27.10.2026 г.</w:t>
      </w:r>
      <w:r w:rsidR="00E84707">
        <w:rPr>
          <w:rFonts w:ascii="Arial" w:hAnsi="Arial" w:cs="Arial"/>
          <w:color w:val="000000"/>
          <w:sz w:val="15"/>
          <w:szCs w:val="15"/>
          <w:shd w:val="clear" w:color="auto" w:fill="F3F3F3"/>
        </w:rPr>
        <w:t>,</w:t>
      </w:r>
    </w:p>
    <w:p w:rsidR="00A01F1E" w:rsidRPr="00E72CB7" w:rsidRDefault="009D127E" w:rsidP="00E72CB7">
      <w:pPr>
        <w:spacing w:line="283" w:lineRule="auto"/>
        <w:ind w:left="10"/>
        <w:jc w:val="both"/>
        <w:rPr>
          <w:rFonts w:ascii="Arial" w:hAnsi="Arial" w:cs="Arial"/>
          <w:color w:val="000000"/>
          <w:sz w:val="15"/>
          <w:szCs w:val="15"/>
          <w:shd w:val="clear" w:color="auto" w:fill="F3F3F3"/>
        </w:rPr>
      </w:pPr>
      <w:r w:rsidRPr="00E72CB7">
        <w:rPr>
          <w:rFonts w:ascii="Arial" w:hAnsi="Arial" w:cs="Arial"/>
          <w:color w:val="000000"/>
          <w:sz w:val="15"/>
          <w:szCs w:val="15"/>
          <w:shd w:val="clear" w:color="auto" w:fill="F3F3F3"/>
        </w:rPr>
        <w:t>№</w:t>
      </w:r>
      <w:r w:rsidR="00E72CB7" w:rsidRPr="00E72CB7">
        <w:rPr>
          <w:rFonts w:ascii="Arial" w:hAnsi="Arial" w:cs="Arial"/>
          <w:color w:val="000000"/>
          <w:sz w:val="15"/>
          <w:szCs w:val="15"/>
          <w:shd w:val="clear" w:color="auto" w:fill="FFFFFF"/>
        </w:rPr>
        <w:t xml:space="preserve">Л030-00114-77/00059308 «Услуги связи по передаче данных, за исключением услуг связи по передаче данных для целей передачи голосовой информации» </w:t>
      </w:r>
      <w:r w:rsidR="00E72CB7" w:rsidRPr="00E72CB7">
        <w:rPr>
          <w:rFonts w:ascii="Arial" w:hAnsi="Arial" w:cs="Arial"/>
          <w:color w:val="000000" w:themeColor="text1"/>
          <w:sz w:val="15"/>
          <w:szCs w:val="15"/>
          <w:shd w:val="clear" w:color="auto" w:fill="FFFFFF"/>
        </w:rPr>
        <w:t xml:space="preserve">от </w:t>
      </w:r>
      <w:r w:rsidR="00E72CB7" w:rsidRPr="00E72CB7">
        <w:rPr>
          <w:rFonts w:ascii="Arial" w:hAnsi="Arial" w:cs="Arial"/>
          <w:color w:val="000000" w:themeColor="text1"/>
          <w:sz w:val="15"/>
          <w:szCs w:val="15"/>
          <w:shd w:val="clear" w:color="auto" w:fill="F3F3F3"/>
        </w:rPr>
        <w:t>27.10.2017 г. до 27.10.2026 г.</w:t>
      </w:r>
      <w:r w:rsidR="00E84707">
        <w:rPr>
          <w:rFonts w:ascii="Arial" w:hAnsi="Arial" w:cs="Arial"/>
          <w:color w:val="000000" w:themeColor="text1"/>
          <w:sz w:val="15"/>
          <w:szCs w:val="15"/>
          <w:shd w:val="clear" w:color="auto" w:fill="F3F3F3"/>
        </w:rPr>
        <w:t>,</w:t>
      </w:r>
      <w:r w:rsidRPr="009D127E">
        <w:rPr>
          <w:rFonts w:ascii="Open Sans" w:hAnsi="Open Sans" w:cs="Open Sans"/>
          <w:color w:val="000000"/>
          <w:sz w:val="20"/>
          <w:szCs w:val="20"/>
          <w:shd w:val="clear" w:color="auto" w:fill="FFFFFF"/>
        </w:rPr>
        <w:t xml:space="preserve"> </w:t>
      </w:r>
      <w:r w:rsidR="005F1879" w:rsidRPr="009D127E">
        <w:rPr>
          <w:rFonts w:ascii="Arial" w:eastAsia="Arial" w:hAnsi="Arial" w:cs="Arial"/>
          <w:sz w:val="15"/>
          <w:szCs w:val="15"/>
        </w:rPr>
        <w:t>и</w:t>
      </w:r>
      <w:r w:rsidR="005F1879">
        <w:rPr>
          <w:rFonts w:ascii="Arial" w:eastAsia="Arial" w:hAnsi="Arial" w:cs="Arial"/>
          <w:sz w:val="15"/>
          <w:szCs w:val="15"/>
        </w:rPr>
        <w:t xml:space="preserve"> </w:t>
      </w:r>
      <w:r w:rsidR="00D2142B" w:rsidRPr="00D2142B">
        <w:rPr>
          <w:rFonts w:ascii="Arial" w:eastAsia="Arial" w:hAnsi="Arial" w:cs="Arial"/>
          <w:b/>
          <w:bCs/>
          <w:sz w:val="16"/>
          <w:szCs w:val="16"/>
          <w:highlight w:val="yellow"/>
        </w:rPr>
        <w:t>________________________________________________</w:t>
      </w:r>
      <w:r w:rsidR="005F1879">
        <w:rPr>
          <w:rFonts w:ascii="Arial" w:eastAsia="Arial" w:hAnsi="Arial" w:cs="Arial"/>
          <w:sz w:val="15"/>
          <w:szCs w:val="15"/>
        </w:rPr>
        <w:t xml:space="preserve"> в дальнейшем "</w:t>
      </w:r>
      <w:r w:rsidR="005F1879">
        <w:rPr>
          <w:rFonts w:ascii="Arial" w:eastAsia="Arial" w:hAnsi="Arial" w:cs="Arial"/>
          <w:b/>
          <w:bCs/>
          <w:sz w:val="15"/>
          <w:szCs w:val="15"/>
        </w:rPr>
        <w:t>АБОНЕНТ</w:t>
      </w:r>
      <w:r w:rsidR="005F1879">
        <w:rPr>
          <w:rFonts w:ascii="Arial" w:eastAsia="Arial" w:hAnsi="Arial" w:cs="Arial"/>
          <w:sz w:val="15"/>
          <w:szCs w:val="15"/>
        </w:rPr>
        <w:t xml:space="preserve">", в лице </w:t>
      </w:r>
      <w:r w:rsidR="00D2142B" w:rsidRPr="00D2142B">
        <w:rPr>
          <w:rFonts w:ascii="Arial" w:eastAsia="Arial" w:hAnsi="Arial" w:cs="Arial"/>
          <w:sz w:val="15"/>
          <w:szCs w:val="15"/>
          <w:highlight w:val="yellow"/>
        </w:rPr>
        <w:t>_____________________________________</w:t>
      </w:r>
      <w:r w:rsidR="005F1879">
        <w:rPr>
          <w:rFonts w:ascii="Arial" w:eastAsia="Arial" w:hAnsi="Arial" w:cs="Arial"/>
          <w:sz w:val="15"/>
          <w:szCs w:val="15"/>
        </w:rPr>
        <w:t xml:space="preserve">, действующего(ей) на основании </w:t>
      </w:r>
      <w:r w:rsidR="00D2142B" w:rsidRPr="00D2142B">
        <w:rPr>
          <w:rFonts w:ascii="Arial" w:eastAsia="Arial" w:hAnsi="Arial" w:cs="Arial"/>
          <w:sz w:val="15"/>
          <w:szCs w:val="15"/>
          <w:highlight w:val="yellow"/>
        </w:rPr>
        <w:t>_____________________________</w:t>
      </w:r>
      <w:r w:rsidR="005F1879">
        <w:rPr>
          <w:rFonts w:ascii="Arial" w:eastAsia="Arial" w:hAnsi="Arial" w:cs="Arial"/>
          <w:sz w:val="15"/>
          <w:szCs w:val="15"/>
        </w:rPr>
        <w:t>., с другой стороны, заключили настоящий Договор о нижеследующем.</w:t>
      </w:r>
    </w:p>
    <w:p w:rsidR="00A01F1E" w:rsidRDefault="00A01F1E">
      <w:pPr>
        <w:spacing w:line="218" w:lineRule="exact"/>
        <w:rPr>
          <w:sz w:val="24"/>
          <w:szCs w:val="24"/>
        </w:rPr>
      </w:pPr>
    </w:p>
    <w:p w:rsidR="00A01F1E" w:rsidRDefault="005F1879">
      <w:pPr>
        <w:ind w:right="-9"/>
        <w:jc w:val="center"/>
        <w:rPr>
          <w:sz w:val="20"/>
          <w:szCs w:val="20"/>
        </w:rPr>
      </w:pPr>
      <w:r>
        <w:rPr>
          <w:rFonts w:ascii="Arial" w:eastAsia="Arial" w:hAnsi="Arial" w:cs="Arial"/>
          <w:b/>
          <w:bCs/>
          <w:sz w:val="15"/>
          <w:szCs w:val="15"/>
        </w:rPr>
        <w:t>1. ПРЕДМЕТ ДОГОВОРА</w:t>
      </w:r>
    </w:p>
    <w:p w:rsidR="00A01F1E" w:rsidRPr="00E72CB7" w:rsidRDefault="00A01F1E">
      <w:pPr>
        <w:spacing w:line="273" w:lineRule="exact"/>
        <w:rPr>
          <w:color w:val="FFFFFF" w:themeColor="background1"/>
          <w:sz w:val="24"/>
          <w:szCs w:val="24"/>
        </w:rPr>
      </w:pPr>
    </w:p>
    <w:p w:rsidR="00A01F1E" w:rsidRDefault="005F1879" w:rsidP="007A4171">
      <w:pPr>
        <w:spacing w:line="295" w:lineRule="auto"/>
        <w:ind w:left="10" w:right="260"/>
        <w:jc w:val="both"/>
        <w:rPr>
          <w:sz w:val="20"/>
          <w:szCs w:val="20"/>
        </w:rPr>
      </w:pPr>
      <w:r>
        <w:rPr>
          <w:rFonts w:ascii="Arial" w:eastAsia="Arial" w:hAnsi="Arial" w:cs="Arial"/>
          <w:sz w:val="15"/>
          <w:szCs w:val="15"/>
        </w:rPr>
        <w:t xml:space="preserve">1.1. По настоящему договору </w:t>
      </w:r>
      <w:r>
        <w:rPr>
          <w:rFonts w:ascii="Arial" w:eastAsia="Arial" w:hAnsi="Arial" w:cs="Arial"/>
          <w:b/>
          <w:bCs/>
          <w:sz w:val="15"/>
          <w:szCs w:val="15"/>
        </w:rPr>
        <w:t>ИСПОЛНИТЕЛЬ</w:t>
      </w:r>
      <w:r>
        <w:rPr>
          <w:rFonts w:ascii="Arial" w:eastAsia="Arial" w:hAnsi="Arial" w:cs="Arial"/>
          <w:sz w:val="15"/>
          <w:szCs w:val="15"/>
        </w:rPr>
        <w:t xml:space="preserve"> предоставляет услуги связи </w:t>
      </w:r>
      <w:r>
        <w:rPr>
          <w:rFonts w:ascii="Arial" w:eastAsia="Arial" w:hAnsi="Arial" w:cs="Arial"/>
          <w:b/>
          <w:bCs/>
          <w:sz w:val="15"/>
          <w:szCs w:val="15"/>
        </w:rPr>
        <w:t>АБОНЕНТУ</w:t>
      </w:r>
      <w:r>
        <w:rPr>
          <w:rFonts w:ascii="Arial" w:eastAsia="Arial" w:hAnsi="Arial" w:cs="Arial"/>
          <w:sz w:val="15"/>
          <w:szCs w:val="15"/>
        </w:rPr>
        <w:t xml:space="preserve">, по адресу(ам): 140301,г. Егорьевск, </w:t>
      </w:r>
      <w:r w:rsidR="00D2142B" w:rsidRPr="00D2142B">
        <w:rPr>
          <w:rFonts w:ascii="Arial" w:eastAsia="Arial" w:hAnsi="Arial" w:cs="Arial"/>
          <w:sz w:val="15"/>
          <w:szCs w:val="15"/>
          <w:highlight w:val="yellow"/>
        </w:rPr>
        <w:t>_____________________</w:t>
      </w:r>
      <w:r>
        <w:rPr>
          <w:rFonts w:ascii="Arial" w:eastAsia="Arial" w:hAnsi="Arial" w:cs="Arial"/>
          <w:sz w:val="15"/>
          <w:szCs w:val="15"/>
        </w:rPr>
        <w:t xml:space="preserve">, а </w:t>
      </w:r>
      <w:r>
        <w:rPr>
          <w:rFonts w:ascii="Arial" w:eastAsia="Arial" w:hAnsi="Arial" w:cs="Arial"/>
          <w:b/>
          <w:bCs/>
          <w:sz w:val="15"/>
          <w:szCs w:val="15"/>
        </w:rPr>
        <w:t>АБОНЕНТ</w:t>
      </w:r>
      <w:r>
        <w:rPr>
          <w:rFonts w:ascii="Arial" w:eastAsia="Arial" w:hAnsi="Arial" w:cs="Arial"/>
          <w:sz w:val="15"/>
          <w:szCs w:val="15"/>
        </w:rPr>
        <w:t xml:space="preserve"> пользуется данными услугами и оплачивает их в порядке и на условиях, определенных в данном Договоре Приложении №1 к нему.</w:t>
      </w:r>
    </w:p>
    <w:p w:rsidR="00A01F1E" w:rsidRDefault="00A01F1E">
      <w:pPr>
        <w:spacing w:line="209" w:lineRule="exact"/>
        <w:rPr>
          <w:sz w:val="24"/>
          <w:szCs w:val="24"/>
        </w:rPr>
      </w:pPr>
    </w:p>
    <w:p w:rsidR="00A01F1E" w:rsidRDefault="005F1879">
      <w:pPr>
        <w:ind w:right="-9"/>
        <w:jc w:val="center"/>
        <w:rPr>
          <w:sz w:val="20"/>
          <w:szCs w:val="20"/>
        </w:rPr>
      </w:pPr>
      <w:r>
        <w:rPr>
          <w:rFonts w:ascii="Arial" w:eastAsia="Arial" w:hAnsi="Arial" w:cs="Arial"/>
          <w:b/>
          <w:bCs/>
          <w:sz w:val="15"/>
          <w:szCs w:val="15"/>
        </w:rPr>
        <w:t>2. ПРАВА, ОБЯЗАНОСТИ И ОТВЕТСТВЕННОСТЬ СТОРОН</w:t>
      </w:r>
    </w:p>
    <w:p w:rsidR="00A01F1E" w:rsidRDefault="00A01F1E">
      <w:pPr>
        <w:spacing w:line="273" w:lineRule="exact"/>
        <w:rPr>
          <w:sz w:val="24"/>
          <w:szCs w:val="24"/>
        </w:rPr>
      </w:pPr>
    </w:p>
    <w:p w:rsidR="00A01F1E" w:rsidRDefault="005F1879" w:rsidP="00970F24">
      <w:pPr>
        <w:spacing w:line="297" w:lineRule="auto"/>
        <w:ind w:left="10" w:right="-2"/>
        <w:jc w:val="both"/>
        <w:rPr>
          <w:sz w:val="20"/>
          <w:szCs w:val="20"/>
        </w:rPr>
      </w:pPr>
      <w:r>
        <w:rPr>
          <w:rFonts w:ascii="Arial" w:eastAsia="Arial" w:hAnsi="Arial" w:cs="Arial"/>
          <w:sz w:val="14"/>
          <w:szCs w:val="14"/>
        </w:rPr>
        <w:t xml:space="preserve">2.1. </w:t>
      </w:r>
      <w:r>
        <w:rPr>
          <w:rFonts w:ascii="Arial" w:eastAsia="Arial" w:hAnsi="Arial" w:cs="Arial"/>
          <w:b/>
          <w:bCs/>
          <w:sz w:val="14"/>
          <w:szCs w:val="14"/>
        </w:rPr>
        <w:t>ИСПОЛНИТЕЛЬ</w:t>
      </w:r>
      <w:r>
        <w:rPr>
          <w:rFonts w:ascii="Arial" w:eastAsia="Arial" w:hAnsi="Arial" w:cs="Arial"/>
          <w:sz w:val="14"/>
          <w:szCs w:val="14"/>
        </w:rPr>
        <w:t xml:space="preserve"> обеспечивает предоставление услуг связи, 24 часа в сутки, ежедневно без перерывов, за исключением проведения необходимых профилактических и ремонтных работ, которые будут планироваться на время, когда это может нанести наименьший ущерб</w:t>
      </w:r>
      <w:r w:rsidR="00970F24">
        <w:rPr>
          <w:rFonts w:ascii="Arial" w:eastAsia="Arial" w:hAnsi="Arial" w:cs="Arial"/>
          <w:sz w:val="14"/>
          <w:szCs w:val="14"/>
        </w:rPr>
        <w:t xml:space="preserve">  </w:t>
      </w:r>
      <w:r>
        <w:rPr>
          <w:rFonts w:ascii="Arial" w:eastAsia="Arial" w:hAnsi="Arial" w:cs="Arial"/>
          <w:b/>
          <w:bCs/>
          <w:sz w:val="15"/>
          <w:szCs w:val="15"/>
        </w:rPr>
        <w:t>АБОНЕНТУ</w:t>
      </w:r>
      <w:r>
        <w:rPr>
          <w:rFonts w:ascii="Arial" w:eastAsia="Arial" w:hAnsi="Arial" w:cs="Arial"/>
          <w:sz w:val="15"/>
          <w:szCs w:val="15"/>
        </w:rPr>
        <w:t>.</w:t>
      </w:r>
    </w:p>
    <w:p w:rsidR="00A01F1E" w:rsidRDefault="00A01F1E" w:rsidP="007A4171">
      <w:pPr>
        <w:spacing w:line="45" w:lineRule="exact"/>
        <w:ind w:right="-2"/>
        <w:jc w:val="both"/>
        <w:rPr>
          <w:sz w:val="24"/>
          <w:szCs w:val="24"/>
        </w:rPr>
      </w:pPr>
    </w:p>
    <w:p w:rsidR="00A01F1E" w:rsidRDefault="005F1879" w:rsidP="007A4171">
      <w:pPr>
        <w:spacing w:line="271" w:lineRule="auto"/>
        <w:ind w:left="10" w:right="-2"/>
        <w:jc w:val="both"/>
        <w:rPr>
          <w:sz w:val="20"/>
          <w:szCs w:val="20"/>
        </w:rPr>
      </w:pPr>
      <w:r>
        <w:rPr>
          <w:rFonts w:ascii="Arial" w:eastAsia="Arial" w:hAnsi="Arial" w:cs="Arial"/>
          <w:sz w:val="15"/>
          <w:szCs w:val="15"/>
        </w:rPr>
        <w:t xml:space="preserve">2.2. В случае изменения законодательных и нормативных актов, тарифов и сборов Министерства связи (иных структур и органов связи), введения иных обязательных платежей, распространяемых на </w:t>
      </w:r>
      <w:r>
        <w:rPr>
          <w:rFonts w:ascii="Arial" w:eastAsia="Arial" w:hAnsi="Arial" w:cs="Arial"/>
          <w:b/>
          <w:bCs/>
          <w:sz w:val="15"/>
          <w:szCs w:val="15"/>
        </w:rPr>
        <w:t>ИСПОЛНИТЕЛЯ,</w:t>
      </w:r>
      <w:r>
        <w:rPr>
          <w:rFonts w:ascii="Arial" w:eastAsia="Arial" w:hAnsi="Arial" w:cs="Arial"/>
          <w:sz w:val="15"/>
          <w:szCs w:val="15"/>
        </w:rPr>
        <w:t xml:space="preserve"> а также изменения индекса цен на всей территории России, </w:t>
      </w:r>
      <w:r>
        <w:rPr>
          <w:rFonts w:ascii="Arial" w:eastAsia="Arial" w:hAnsi="Arial" w:cs="Arial"/>
          <w:b/>
          <w:bCs/>
          <w:sz w:val="15"/>
          <w:szCs w:val="15"/>
        </w:rPr>
        <w:t xml:space="preserve">ИСПОЛНИТЕЛЬ </w:t>
      </w:r>
      <w:r>
        <w:rPr>
          <w:rFonts w:ascii="Arial" w:eastAsia="Arial" w:hAnsi="Arial" w:cs="Arial"/>
          <w:sz w:val="15"/>
          <w:szCs w:val="15"/>
        </w:rPr>
        <w:t>вправе в безусловном порядке пересмотреть Приложение №1 с уведомлением Абонента в порядке, установленном в п.2.3.</w:t>
      </w:r>
      <w:r>
        <w:rPr>
          <w:rFonts w:ascii="Arial" w:eastAsia="Arial" w:hAnsi="Arial" w:cs="Arial"/>
          <w:b/>
          <w:bCs/>
          <w:sz w:val="15"/>
          <w:szCs w:val="15"/>
        </w:rPr>
        <w:t xml:space="preserve"> </w:t>
      </w:r>
      <w:r>
        <w:rPr>
          <w:rFonts w:ascii="Arial" w:eastAsia="Arial" w:hAnsi="Arial" w:cs="Arial"/>
          <w:sz w:val="15"/>
          <w:szCs w:val="15"/>
        </w:rPr>
        <w:t>настоящего Договора.</w:t>
      </w:r>
    </w:p>
    <w:p w:rsidR="00A01F1E" w:rsidRDefault="00A01F1E" w:rsidP="007A4171">
      <w:pPr>
        <w:spacing w:line="1" w:lineRule="exact"/>
        <w:ind w:right="-2"/>
        <w:jc w:val="both"/>
        <w:rPr>
          <w:sz w:val="24"/>
          <w:szCs w:val="24"/>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2.3. </w:t>
      </w:r>
      <w:r>
        <w:rPr>
          <w:rFonts w:ascii="Arial" w:eastAsia="Arial" w:hAnsi="Arial" w:cs="Arial"/>
          <w:b/>
          <w:bCs/>
          <w:sz w:val="15"/>
          <w:szCs w:val="15"/>
        </w:rPr>
        <w:t>ИСПОЛНИТЕЛЬ</w:t>
      </w:r>
      <w:r>
        <w:rPr>
          <w:rFonts w:ascii="Arial" w:eastAsia="Arial" w:hAnsi="Arial" w:cs="Arial"/>
          <w:sz w:val="15"/>
          <w:szCs w:val="15"/>
        </w:rPr>
        <w:t xml:space="preserve"> обязуется письменно сообщить информацию об изменениях тарифов и номенклатуры услуг не позднее, чем за один месяц до их ввода в действие. Измененные тарифы вступают в силу с 1 (первого) числа месяца следующего за месяцем публикации информации об изменении тарифов.</w:t>
      </w:r>
    </w:p>
    <w:p w:rsidR="00A01F1E" w:rsidRDefault="00A01F1E" w:rsidP="007A4171">
      <w:pPr>
        <w:spacing w:line="1" w:lineRule="exact"/>
        <w:ind w:right="-2"/>
        <w:jc w:val="both"/>
        <w:rPr>
          <w:sz w:val="24"/>
          <w:szCs w:val="24"/>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2.4. </w:t>
      </w:r>
      <w:r>
        <w:rPr>
          <w:rFonts w:ascii="Arial" w:eastAsia="Arial" w:hAnsi="Arial" w:cs="Arial"/>
          <w:b/>
          <w:bCs/>
          <w:sz w:val="15"/>
          <w:szCs w:val="15"/>
        </w:rPr>
        <w:t>АБОНЕНТ</w:t>
      </w:r>
      <w:r>
        <w:rPr>
          <w:rFonts w:ascii="Arial" w:eastAsia="Arial" w:hAnsi="Arial" w:cs="Arial"/>
          <w:sz w:val="15"/>
          <w:szCs w:val="15"/>
        </w:rPr>
        <w:t xml:space="preserve"> в течение 7 (семи) банковских дней со дня подписания настоящего Договора осуществляет регистрационный, а в дальнейшем ежемесячные абонентские платежи за право пользования услугами сети </w:t>
      </w:r>
      <w:r>
        <w:rPr>
          <w:rFonts w:ascii="Arial" w:eastAsia="Arial" w:hAnsi="Arial" w:cs="Arial"/>
          <w:b/>
          <w:bCs/>
          <w:sz w:val="15"/>
          <w:szCs w:val="15"/>
        </w:rPr>
        <w:t>ИСПОЛНИТЕЛЯ</w:t>
      </w:r>
      <w:r>
        <w:rPr>
          <w:rFonts w:ascii="Arial" w:eastAsia="Arial" w:hAnsi="Arial" w:cs="Arial"/>
          <w:sz w:val="15"/>
          <w:szCs w:val="15"/>
        </w:rPr>
        <w:t xml:space="preserve">. </w:t>
      </w:r>
      <w:r>
        <w:rPr>
          <w:rFonts w:ascii="Arial" w:eastAsia="Arial" w:hAnsi="Arial" w:cs="Arial"/>
          <w:b/>
          <w:bCs/>
          <w:sz w:val="15"/>
          <w:szCs w:val="15"/>
        </w:rPr>
        <w:t>ИСПОЛНИТЕЛЬ</w:t>
      </w:r>
      <w:r>
        <w:rPr>
          <w:rFonts w:ascii="Arial" w:eastAsia="Arial" w:hAnsi="Arial" w:cs="Arial"/>
          <w:sz w:val="15"/>
          <w:szCs w:val="15"/>
        </w:rPr>
        <w:t xml:space="preserve"> приступает к выполнению работ по настоящему Договору после получения копии платежного поручения на оплату </w:t>
      </w:r>
      <w:r>
        <w:rPr>
          <w:rFonts w:ascii="Arial" w:eastAsia="Arial" w:hAnsi="Arial" w:cs="Arial"/>
          <w:b/>
          <w:bCs/>
          <w:sz w:val="15"/>
          <w:szCs w:val="15"/>
        </w:rPr>
        <w:t>АБОНЕНТОМ</w:t>
      </w:r>
      <w:r>
        <w:rPr>
          <w:rFonts w:ascii="Arial" w:eastAsia="Arial" w:hAnsi="Arial" w:cs="Arial"/>
          <w:sz w:val="15"/>
          <w:szCs w:val="15"/>
        </w:rPr>
        <w:t xml:space="preserve"> регистрационного платежа с отметкой об акцепте банком.</w:t>
      </w:r>
    </w:p>
    <w:p w:rsidR="00A01F1E" w:rsidRDefault="00A01F1E" w:rsidP="007A4171">
      <w:pPr>
        <w:spacing w:line="2" w:lineRule="exact"/>
        <w:ind w:right="-2"/>
        <w:jc w:val="both"/>
        <w:rPr>
          <w:sz w:val="24"/>
          <w:szCs w:val="24"/>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2.5. </w:t>
      </w:r>
      <w:r>
        <w:rPr>
          <w:rFonts w:ascii="Arial" w:eastAsia="Arial" w:hAnsi="Arial" w:cs="Arial"/>
          <w:b/>
          <w:bCs/>
          <w:sz w:val="15"/>
          <w:szCs w:val="15"/>
        </w:rPr>
        <w:t>АБОНЕНТ</w:t>
      </w:r>
      <w:r>
        <w:rPr>
          <w:rFonts w:ascii="Arial" w:eastAsia="Arial" w:hAnsi="Arial" w:cs="Arial"/>
          <w:sz w:val="15"/>
          <w:szCs w:val="15"/>
        </w:rPr>
        <w:t xml:space="preserve"> может пользоваться консультациями специалистов </w:t>
      </w:r>
      <w:r>
        <w:rPr>
          <w:rFonts w:ascii="Arial" w:eastAsia="Arial" w:hAnsi="Arial" w:cs="Arial"/>
          <w:b/>
          <w:bCs/>
          <w:sz w:val="15"/>
          <w:szCs w:val="15"/>
        </w:rPr>
        <w:t>ИСПОЛНИТЕЛЯ.</w:t>
      </w:r>
      <w:r>
        <w:rPr>
          <w:rFonts w:ascii="Arial" w:eastAsia="Arial" w:hAnsi="Arial" w:cs="Arial"/>
          <w:sz w:val="15"/>
          <w:szCs w:val="15"/>
        </w:rPr>
        <w:t xml:space="preserve"> В рабочие дни с 10.00 до 18.00 московского времени </w:t>
      </w:r>
      <w:r>
        <w:rPr>
          <w:rFonts w:ascii="Arial" w:eastAsia="Arial" w:hAnsi="Arial" w:cs="Arial"/>
          <w:b/>
          <w:bCs/>
          <w:sz w:val="15"/>
          <w:szCs w:val="15"/>
        </w:rPr>
        <w:t xml:space="preserve">АБОНЕНТЫ ИСПОЛНИТЕЛЯ </w:t>
      </w:r>
      <w:r>
        <w:rPr>
          <w:rFonts w:ascii="Arial" w:eastAsia="Arial" w:hAnsi="Arial" w:cs="Arial"/>
          <w:sz w:val="15"/>
          <w:szCs w:val="15"/>
        </w:rPr>
        <w:t>могут воспользоваться услугой "горячая линия". При обращении к специалистам</w:t>
      </w:r>
      <w:r>
        <w:rPr>
          <w:rFonts w:ascii="Arial" w:eastAsia="Arial" w:hAnsi="Arial" w:cs="Arial"/>
          <w:b/>
          <w:bCs/>
          <w:sz w:val="15"/>
          <w:szCs w:val="15"/>
        </w:rPr>
        <w:t xml:space="preserve"> ИСПОЛНИТЕЛЯ АБОНЕНТ </w:t>
      </w:r>
      <w:r>
        <w:rPr>
          <w:rFonts w:ascii="Arial" w:eastAsia="Arial" w:hAnsi="Arial" w:cs="Arial"/>
          <w:sz w:val="15"/>
          <w:szCs w:val="15"/>
        </w:rPr>
        <w:t>в</w:t>
      </w:r>
      <w:r>
        <w:rPr>
          <w:rFonts w:ascii="Arial" w:eastAsia="Arial" w:hAnsi="Arial" w:cs="Arial"/>
          <w:b/>
          <w:bCs/>
          <w:sz w:val="15"/>
          <w:szCs w:val="15"/>
        </w:rPr>
        <w:t xml:space="preserve"> </w:t>
      </w:r>
      <w:r>
        <w:rPr>
          <w:rFonts w:ascii="Arial" w:eastAsia="Arial" w:hAnsi="Arial" w:cs="Arial"/>
          <w:sz w:val="15"/>
          <w:szCs w:val="15"/>
        </w:rPr>
        <w:t>обязательном порядке должен ссылаться на номер настоящего Договора.</w:t>
      </w:r>
    </w:p>
    <w:p w:rsidR="00A01F1E" w:rsidRDefault="00A01F1E" w:rsidP="007A4171">
      <w:pPr>
        <w:spacing w:line="1" w:lineRule="exact"/>
        <w:ind w:right="-2"/>
        <w:jc w:val="both"/>
        <w:rPr>
          <w:sz w:val="24"/>
          <w:szCs w:val="24"/>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2.6. </w:t>
      </w:r>
      <w:r>
        <w:rPr>
          <w:rFonts w:ascii="Arial" w:eastAsia="Arial" w:hAnsi="Arial" w:cs="Arial"/>
          <w:b/>
          <w:bCs/>
          <w:sz w:val="15"/>
          <w:szCs w:val="15"/>
        </w:rPr>
        <w:t>АБОНЕНТ</w:t>
      </w:r>
      <w:r>
        <w:rPr>
          <w:rFonts w:ascii="Arial" w:eastAsia="Arial" w:hAnsi="Arial" w:cs="Arial"/>
          <w:sz w:val="15"/>
          <w:szCs w:val="15"/>
        </w:rPr>
        <w:t xml:space="preserve"> строго придерживается процедур и протоколов, используемых </w:t>
      </w:r>
      <w:r>
        <w:rPr>
          <w:rFonts w:ascii="Arial" w:eastAsia="Arial" w:hAnsi="Arial" w:cs="Arial"/>
          <w:b/>
          <w:bCs/>
          <w:sz w:val="15"/>
          <w:szCs w:val="15"/>
        </w:rPr>
        <w:t>ИСПОЛНИТЕЛЕМ</w:t>
      </w:r>
      <w:r>
        <w:rPr>
          <w:rFonts w:ascii="Arial" w:eastAsia="Arial" w:hAnsi="Arial" w:cs="Arial"/>
          <w:sz w:val="15"/>
          <w:szCs w:val="15"/>
        </w:rPr>
        <w:t xml:space="preserve">, рекомендаций и методических указаний персонала </w:t>
      </w:r>
      <w:r>
        <w:rPr>
          <w:rFonts w:ascii="Arial" w:eastAsia="Arial" w:hAnsi="Arial" w:cs="Arial"/>
          <w:b/>
          <w:bCs/>
          <w:sz w:val="15"/>
          <w:szCs w:val="15"/>
        </w:rPr>
        <w:t>ИСПОЛНИТЕЛЯ</w:t>
      </w:r>
      <w:r>
        <w:rPr>
          <w:rFonts w:ascii="Arial" w:eastAsia="Arial" w:hAnsi="Arial" w:cs="Arial"/>
          <w:sz w:val="15"/>
          <w:szCs w:val="15"/>
        </w:rPr>
        <w:t>.</w:t>
      </w:r>
    </w:p>
    <w:p w:rsidR="00A01F1E" w:rsidRDefault="00A01F1E" w:rsidP="007A4171">
      <w:pPr>
        <w:spacing w:line="1" w:lineRule="exact"/>
        <w:ind w:right="-2"/>
        <w:jc w:val="both"/>
        <w:rPr>
          <w:sz w:val="24"/>
          <w:szCs w:val="24"/>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2.7. </w:t>
      </w:r>
      <w:r>
        <w:rPr>
          <w:rFonts w:ascii="Arial" w:eastAsia="Arial" w:hAnsi="Arial" w:cs="Arial"/>
          <w:b/>
          <w:bCs/>
          <w:sz w:val="15"/>
          <w:szCs w:val="15"/>
        </w:rPr>
        <w:t>АБОНЕНТ</w:t>
      </w:r>
      <w:r>
        <w:rPr>
          <w:rFonts w:ascii="Arial" w:eastAsia="Arial" w:hAnsi="Arial" w:cs="Arial"/>
          <w:sz w:val="15"/>
          <w:szCs w:val="15"/>
        </w:rPr>
        <w:t xml:space="preserve"> своевременно извещает </w:t>
      </w:r>
      <w:r>
        <w:rPr>
          <w:rFonts w:ascii="Arial" w:eastAsia="Arial" w:hAnsi="Arial" w:cs="Arial"/>
          <w:b/>
          <w:bCs/>
          <w:sz w:val="15"/>
          <w:szCs w:val="15"/>
        </w:rPr>
        <w:t>ИСПОЛНИТЕЛЯ</w:t>
      </w:r>
      <w:r>
        <w:rPr>
          <w:rFonts w:ascii="Arial" w:eastAsia="Arial" w:hAnsi="Arial" w:cs="Arial"/>
          <w:sz w:val="15"/>
          <w:szCs w:val="15"/>
        </w:rPr>
        <w:t xml:space="preserve"> обо всех изменениях своих банковских реквизитов, адреса для выставления счета-фактуры и письменных уведомлений, контактных номеров телефонов и факсов.</w:t>
      </w:r>
    </w:p>
    <w:p w:rsidR="00A01F1E" w:rsidRDefault="00A01F1E" w:rsidP="007A4171">
      <w:pPr>
        <w:spacing w:line="1" w:lineRule="exact"/>
        <w:ind w:right="-2"/>
        <w:jc w:val="both"/>
        <w:rPr>
          <w:sz w:val="24"/>
          <w:szCs w:val="24"/>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2.8. </w:t>
      </w:r>
      <w:r>
        <w:rPr>
          <w:rFonts w:ascii="Arial" w:eastAsia="Arial" w:hAnsi="Arial" w:cs="Arial"/>
          <w:b/>
          <w:bCs/>
          <w:sz w:val="15"/>
          <w:szCs w:val="15"/>
        </w:rPr>
        <w:t>ИСПОЛНИТЕЛЬ</w:t>
      </w:r>
      <w:r>
        <w:rPr>
          <w:rFonts w:ascii="Arial" w:eastAsia="Arial" w:hAnsi="Arial" w:cs="Arial"/>
          <w:sz w:val="15"/>
          <w:szCs w:val="15"/>
        </w:rPr>
        <w:t xml:space="preserve"> не несет ответственности за любые задержки и прерывания, вызванные повреждениями оборудования и программного обеспечения </w:t>
      </w:r>
      <w:r>
        <w:rPr>
          <w:rFonts w:ascii="Arial" w:eastAsia="Arial" w:hAnsi="Arial" w:cs="Arial"/>
          <w:b/>
          <w:bCs/>
          <w:sz w:val="15"/>
          <w:szCs w:val="15"/>
        </w:rPr>
        <w:t>АБОНЕНТА</w:t>
      </w:r>
      <w:r>
        <w:rPr>
          <w:rFonts w:ascii="Arial" w:eastAsia="Arial" w:hAnsi="Arial" w:cs="Arial"/>
          <w:sz w:val="15"/>
          <w:szCs w:val="15"/>
        </w:rPr>
        <w:t xml:space="preserve"> или их неправильным использованием.</w:t>
      </w:r>
      <w:r w:rsidR="007A4171">
        <w:rPr>
          <w:rFonts w:ascii="Arial" w:eastAsia="Arial" w:hAnsi="Arial" w:cs="Arial"/>
          <w:sz w:val="15"/>
          <w:szCs w:val="15"/>
        </w:rPr>
        <w:t xml:space="preserve"> В случае выезда технических специалистов </w:t>
      </w:r>
      <w:r w:rsidR="007A4171" w:rsidRPr="007A4171">
        <w:rPr>
          <w:rFonts w:ascii="Arial" w:eastAsia="Arial" w:hAnsi="Arial" w:cs="Arial"/>
          <w:b/>
          <w:sz w:val="15"/>
          <w:szCs w:val="15"/>
        </w:rPr>
        <w:t xml:space="preserve">ИСПОЛНИТЕЛЯ </w:t>
      </w:r>
      <w:r w:rsidR="007A4171">
        <w:rPr>
          <w:rFonts w:ascii="Arial" w:eastAsia="Arial" w:hAnsi="Arial" w:cs="Arial"/>
          <w:sz w:val="15"/>
          <w:szCs w:val="15"/>
        </w:rPr>
        <w:t xml:space="preserve">по заявке </w:t>
      </w:r>
      <w:r w:rsidR="007A4171" w:rsidRPr="007A4171">
        <w:rPr>
          <w:rFonts w:ascii="Arial" w:eastAsia="Arial" w:hAnsi="Arial" w:cs="Arial"/>
          <w:b/>
          <w:sz w:val="15"/>
          <w:szCs w:val="15"/>
        </w:rPr>
        <w:t>АБОНЕНТА</w:t>
      </w:r>
      <w:r w:rsidR="007A4171">
        <w:rPr>
          <w:rFonts w:ascii="Arial" w:eastAsia="Arial" w:hAnsi="Arial" w:cs="Arial"/>
          <w:sz w:val="15"/>
          <w:szCs w:val="15"/>
        </w:rPr>
        <w:t xml:space="preserve">, проведения диагностики и выявления неисправности в работе оборудования </w:t>
      </w:r>
      <w:r w:rsidR="007A4171" w:rsidRPr="007A4171">
        <w:rPr>
          <w:rFonts w:ascii="Arial" w:eastAsia="Arial" w:hAnsi="Arial" w:cs="Arial"/>
          <w:b/>
          <w:sz w:val="15"/>
          <w:szCs w:val="15"/>
        </w:rPr>
        <w:t>АБОНЕНТА</w:t>
      </w:r>
      <w:r w:rsidR="007A4171">
        <w:rPr>
          <w:rFonts w:ascii="Arial" w:eastAsia="Arial" w:hAnsi="Arial" w:cs="Arial"/>
          <w:sz w:val="15"/>
          <w:szCs w:val="15"/>
        </w:rPr>
        <w:t xml:space="preserve">, или вмешательства по вине </w:t>
      </w:r>
      <w:r w:rsidR="007A4171" w:rsidRPr="007A4171">
        <w:rPr>
          <w:rFonts w:ascii="Arial" w:eastAsia="Arial" w:hAnsi="Arial" w:cs="Arial"/>
          <w:b/>
          <w:sz w:val="15"/>
          <w:szCs w:val="15"/>
        </w:rPr>
        <w:t>АБОНЕНТА</w:t>
      </w:r>
      <w:r w:rsidR="007A4171">
        <w:rPr>
          <w:rFonts w:ascii="Arial" w:eastAsia="Arial" w:hAnsi="Arial" w:cs="Arial"/>
          <w:sz w:val="15"/>
          <w:szCs w:val="15"/>
        </w:rPr>
        <w:t xml:space="preserve"> в работу сетей и/или оборудования </w:t>
      </w:r>
      <w:r w:rsidR="007A4171" w:rsidRPr="007A4171">
        <w:rPr>
          <w:rFonts w:ascii="Arial" w:eastAsia="Arial" w:hAnsi="Arial" w:cs="Arial"/>
          <w:b/>
          <w:sz w:val="15"/>
          <w:szCs w:val="15"/>
        </w:rPr>
        <w:t>ИСПОЛНИТЕЛЯ</w:t>
      </w:r>
      <w:r w:rsidR="007A4171">
        <w:rPr>
          <w:rFonts w:ascii="Arial" w:eastAsia="Arial" w:hAnsi="Arial" w:cs="Arial"/>
          <w:sz w:val="15"/>
          <w:szCs w:val="15"/>
        </w:rPr>
        <w:t xml:space="preserve">, оказанные дополнительны услуги </w:t>
      </w:r>
      <w:r w:rsidR="007A4171" w:rsidRPr="007A4171">
        <w:rPr>
          <w:rFonts w:ascii="Arial" w:eastAsia="Arial" w:hAnsi="Arial" w:cs="Arial"/>
          <w:b/>
          <w:sz w:val="15"/>
          <w:szCs w:val="15"/>
        </w:rPr>
        <w:t>ИСПОЛНИТЕЛЯ</w:t>
      </w:r>
      <w:r w:rsidR="007A4171">
        <w:rPr>
          <w:rFonts w:ascii="Arial" w:eastAsia="Arial" w:hAnsi="Arial" w:cs="Arial"/>
          <w:sz w:val="15"/>
          <w:szCs w:val="15"/>
        </w:rPr>
        <w:t xml:space="preserve">, а именно выезд технических специалистов, диагностика и произведенный ремонт, оплачивается </w:t>
      </w:r>
      <w:r w:rsidR="007A4171" w:rsidRPr="007A4171">
        <w:rPr>
          <w:rFonts w:ascii="Arial" w:eastAsia="Arial" w:hAnsi="Arial" w:cs="Arial"/>
          <w:b/>
          <w:sz w:val="15"/>
          <w:szCs w:val="15"/>
        </w:rPr>
        <w:t>АБОНЕНТОМ</w:t>
      </w:r>
      <w:r w:rsidR="007A4171">
        <w:rPr>
          <w:rFonts w:ascii="Arial" w:eastAsia="Arial" w:hAnsi="Arial" w:cs="Arial"/>
          <w:sz w:val="15"/>
          <w:szCs w:val="15"/>
        </w:rPr>
        <w:t xml:space="preserve">  на основании дополнительного соглашения и выставленного счета.</w:t>
      </w:r>
    </w:p>
    <w:p w:rsidR="00A01F1E" w:rsidRDefault="00A01F1E" w:rsidP="007A4171">
      <w:pPr>
        <w:spacing w:line="1" w:lineRule="exact"/>
        <w:ind w:right="-2"/>
        <w:jc w:val="both"/>
        <w:rPr>
          <w:sz w:val="24"/>
          <w:szCs w:val="24"/>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2.9. </w:t>
      </w:r>
      <w:r>
        <w:rPr>
          <w:rFonts w:ascii="Arial" w:eastAsia="Arial" w:hAnsi="Arial" w:cs="Arial"/>
          <w:b/>
          <w:bCs/>
          <w:sz w:val="15"/>
          <w:szCs w:val="15"/>
        </w:rPr>
        <w:t>ИСПОЛНИТЕЛЬ</w:t>
      </w:r>
      <w:r>
        <w:rPr>
          <w:rFonts w:ascii="Arial" w:eastAsia="Arial" w:hAnsi="Arial" w:cs="Arial"/>
          <w:sz w:val="15"/>
          <w:szCs w:val="15"/>
        </w:rPr>
        <w:t xml:space="preserve"> обязуется устранять отказы оборудования или программного обеспечения </w:t>
      </w:r>
      <w:r>
        <w:rPr>
          <w:rFonts w:ascii="Arial" w:eastAsia="Arial" w:hAnsi="Arial" w:cs="Arial"/>
          <w:b/>
          <w:bCs/>
          <w:sz w:val="15"/>
          <w:szCs w:val="15"/>
        </w:rPr>
        <w:t>ИСПОЛНИТЕЛЯ</w:t>
      </w:r>
      <w:r>
        <w:rPr>
          <w:rFonts w:ascii="Arial" w:eastAsia="Arial" w:hAnsi="Arial" w:cs="Arial"/>
          <w:sz w:val="15"/>
          <w:szCs w:val="15"/>
        </w:rPr>
        <w:t xml:space="preserve"> в срок не более одних суток с момента оповещения </w:t>
      </w:r>
      <w:r>
        <w:rPr>
          <w:rFonts w:ascii="Arial" w:eastAsia="Arial" w:hAnsi="Arial" w:cs="Arial"/>
          <w:b/>
          <w:bCs/>
          <w:sz w:val="15"/>
          <w:szCs w:val="15"/>
        </w:rPr>
        <w:t>АБОНЕНТОМ</w:t>
      </w:r>
      <w:r>
        <w:rPr>
          <w:rFonts w:ascii="Arial" w:eastAsia="Arial" w:hAnsi="Arial" w:cs="Arial"/>
          <w:sz w:val="15"/>
          <w:szCs w:val="15"/>
        </w:rPr>
        <w:t xml:space="preserve"> о нарушении связи.</w:t>
      </w:r>
    </w:p>
    <w:p w:rsidR="00A01F1E" w:rsidRDefault="00A01F1E" w:rsidP="007A4171">
      <w:pPr>
        <w:spacing w:line="1" w:lineRule="exact"/>
        <w:ind w:right="-2"/>
        <w:jc w:val="both"/>
        <w:rPr>
          <w:sz w:val="24"/>
          <w:szCs w:val="24"/>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2.10. </w:t>
      </w:r>
      <w:r>
        <w:rPr>
          <w:rFonts w:ascii="Arial" w:eastAsia="Arial" w:hAnsi="Arial" w:cs="Arial"/>
          <w:b/>
          <w:bCs/>
          <w:sz w:val="15"/>
          <w:szCs w:val="15"/>
        </w:rPr>
        <w:t>ИСПОЛНИТЕЛЬ</w:t>
      </w:r>
      <w:r>
        <w:rPr>
          <w:rFonts w:ascii="Arial" w:eastAsia="Arial" w:hAnsi="Arial" w:cs="Arial"/>
          <w:sz w:val="15"/>
          <w:szCs w:val="15"/>
        </w:rPr>
        <w:t xml:space="preserve"> не контролирует и не несет ответственности за содержание и/или достоверность информации, полученной </w:t>
      </w:r>
      <w:r>
        <w:rPr>
          <w:rFonts w:ascii="Arial" w:eastAsia="Arial" w:hAnsi="Arial" w:cs="Arial"/>
          <w:b/>
          <w:bCs/>
          <w:sz w:val="15"/>
          <w:szCs w:val="15"/>
        </w:rPr>
        <w:t>АБОНЕНТОМ</w:t>
      </w:r>
      <w:r>
        <w:rPr>
          <w:rFonts w:ascii="Arial" w:eastAsia="Arial" w:hAnsi="Arial" w:cs="Arial"/>
          <w:sz w:val="15"/>
          <w:szCs w:val="15"/>
        </w:rPr>
        <w:t xml:space="preserve"> в сети Internet</w:t>
      </w:r>
    </w:p>
    <w:p w:rsidR="00A01F1E" w:rsidRDefault="00A01F1E" w:rsidP="007A4171">
      <w:pPr>
        <w:spacing w:line="1" w:lineRule="exact"/>
        <w:ind w:right="-2"/>
        <w:jc w:val="both"/>
        <w:rPr>
          <w:sz w:val="24"/>
          <w:szCs w:val="24"/>
        </w:rPr>
      </w:pPr>
    </w:p>
    <w:p w:rsidR="00A01F1E" w:rsidRDefault="005F1879" w:rsidP="007A4171">
      <w:pPr>
        <w:spacing w:line="290" w:lineRule="auto"/>
        <w:ind w:left="10" w:right="-2"/>
        <w:jc w:val="both"/>
        <w:rPr>
          <w:sz w:val="20"/>
          <w:szCs w:val="20"/>
        </w:rPr>
      </w:pPr>
      <w:r>
        <w:rPr>
          <w:rFonts w:ascii="Arial" w:eastAsia="Arial" w:hAnsi="Arial" w:cs="Arial"/>
          <w:sz w:val="15"/>
          <w:szCs w:val="15"/>
        </w:rPr>
        <w:t xml:space="preserve">2.11. </w:t>
      </w:r>
      <w:r>
        <w:rPr>
          <w:rFonts w:ascii="Arial" w:eastAsia="Arial" w:hAnsi="Arial" w:cs="Arial"/>
          <w:b/>
          <w:bCs/>
          <w:sz w:val="15"/>
          <w:szCs w:val="15"/>
        </w:rPr>
        <w:t>ИСПОЛНИТЕЛЬ</w:t>
      </w:r>
      <w:r>
        <w:rPr>
          <w:rFonts w:ascii="Arial" w:eastAsia="Arial" w:hAnsi="Arial" w:cs="Arial"/>
          <w:sz w:val="15"/>
          <w:szCs w:val="15"/>
        </w:rPr>
        <w:t xml:space="preserve"> имеет право приостановить доступ к Сети и оказание услуг по настоящему договору, осуществив принудительную</w:t>
      </w:r>
      <w:r w:rsidR="007A4171">
        <w:rPr>
          <w:rFonts w:ascii="Arial" w:eastAsia="Arial" w:hAnsi="Arial" w:cs="Arial"/>
          <w:sz w:val="15"/>
          <w:szCs w:val="15"/>
        </w:rPr>
        <w:t xml:space="preserve"> </w:t>
      </w:r>
      <w:r>
        <w:rPr>
          <w:rFonts w:ascii="Arial" w:eastAsia="Arial" w:hAnsi="Arial" w:cs="Arial"/>
          <w:sz w:val="15"/>
          <w:szCs w:val="15"/>
        </w:rPr>
        <w:t>блокировку, в случае:</w:t>
      </w:r>
    </w:p>
    <w:p w:rsidR="00A01F1E" w:rsidRDefault="005F1879" w:rsidP="007A4171">
      <w:pPr>
        <w:numPr>
          <w:ilvl w:val="0"/>
          <w:numId w:val="1"/>
        </w:numPr>
        <w:tabs>
          <w:tab w:val="left" w:pos="90"/>
        </w:tabs>
        <w:ind w:left="90" w:right="-2" w:hanging="90"/>
        <w:jc w:val="both"/>
        <w:rPr>
          <w:rFonts w:ascii="Arial" w:eastAsia="Arial" w:hAnsi="Arial" w:cs="Arial"/>
          <w:sz w:val="15"/>
          <w:szCs w:val="15"/>
        </w:rPr>
      </w:pPr>
      <w:r>
        <w:rPr>
          <w:rFonts w:ascii="Arial" w:eastAsia="Arial" w:hAnsi="Arial" w:cs="Arial"/>
          <w:sz w:val="15"/>
          <w:szCs w:val="15"/>
        </w:rPr>
        <w:t>Отсутствия авансовых средств на лицевом счёте Абонента;</w:t>
      </w:r>
    </w:p>
    <w:p w:rsidR="00A01F1E" w:rsidRDefault="00A01F1E" w:rsidP="007A4171">
      <w:pPr>
        <w:spacing w:line="27" w:lineRule="exact"/>
        <w:ind w:right="-2"/>
        <w:jc w:val="both"/>
        <w:rPr>
          <w:rFonts w:ascii="Arial" w:eastAsia="Arial" w:hAnsi="Arial" w:cs="Arial"/>
          <w:sz w:val="15"/>
          <w:szCs w:val="15"/>
        </w:rPr>
      </w:pPr>
    </w:p>
    <w:p w:rsidR="00A01F1E" w:rsidRDefault="005F1879" w:rsidP="007A4171">
      <w:pPr>
        <w:numPr>
          <w:ilvl w:val="0"/>
          <w:numId w:val="1"/>
        </w:numPr>
        <w:tabs>
          <w:tab w:val="left" w:pos="90"/>
        </w:tabs>
        <w:ind w:left="90" w:right="-2" w:hanging="90"/>
        <w:jc w:val="both"/>
        <w:rPr>
          <w:rFonts w:ascii="Arial" w:eastAsia="Arial" w:hAnsi="Arial" w:cs="Arial"/>
          <w:sz w:val="15"/>
          <w:szCs w:val="15"/>
        </w:rPr>
      </w:pPr>
      <w:r>
        <w:rPr>
          <w:rFonts w:ascii="Arial" w:eastAsia="Arial" w:hAnsi="Arial" w:cs="Arial"/>
          <w:sz w:val="15"/>
          <w:szCs w:val="15"/>
        </w:rPr>
        <w:t>Образования задолженности по оплате услуг Исполнителя.</w:t>
      </w:r>
    </w:p>
    <w:p w:rsidR="00A01F1E" w:rsidRDefault="00A01F1E" w:rsidP="007A4171">
      <w:pPr>
        <w:spacing w:line="27" w:lineRule="exact"/>
        <w:ind w:right="-2"/>
        <w:jc w:val="both"/>
        <w:rPr>
          <w:rFonts w:ascii="Arial" w:eastAsia="Arial" w:hAnsi="Arial" w:cs="Arial"/>
          <w:sz w:val="15"/>
          <w:szCs w:val="15"/>
        </w:rPr>
      </w:pPr>
    </w:p>
    <w:p w:rsidR="00A01F1E" w:rsidRDefault="005F1879" w:rsidP="007A4171">
      <w:pPr>
        <w:numPr>
          <w:ilvl w:val="0"/>
          <w:numId w:val="1"/>
        </w:numPr>
        <w:tabs>
          <w:tab w:val="left" w:pos="90"/>
        </w:tabs>
        <w:ind w:left="90" w:right="-2" w:hanging="90"/>
        <w:jc w:val="both"/>
        <w:rPr>
          <w:rFonts w:ascii="Arial" w:eastAsia="Arial" w:hAnsi="Arial" w:cs="Arial"/>
          <w:sz w:val="15"/>
          <w:szCs w:val="15"/>
        </w:rPr>
      </w:pPr>
      <w:r>
        <w:rPr>
          <w:rFonts w:ascii="Arial" w:eastAsia="Arial" w:hAnsi="Arial" w:cs="Arial"/>
          <w:sz w:val="15"/>
          <w:szCs w:val="15"/>
        </w:rPr>
        <w:t>Нарушения пунктов договора (в т.ч. п.2.14).</w:t>
      </w:r>
    </w:p>
    <w:p w:rsidR="00A01F1E" w:rsidRDefault="00A01F1E" w:rsidP="007A4171">
      <w:pPr>
        <w:spacing w:line="9" w:lineRule="exact"/>
        <w:ind w:right="-2"/>
        <w:jc w:val="both"/>
        <w:rPr>
          <w:sz w:val="24"/>
          <w:szCs w:val="24"/>
        </w:rPr>
      </w:pPr>
    </w:p>
    <w:p w:rsidR="00A01F1E" w:rsidRDefault="005F1879" w:rsidP="007A4171">
      <w:pPr>
        <w:spacing w:line="290" w:lineRule="auto"/>
        <w:ind w:left="10" w:right="-2"/>
        <w:jc w:val="both"/>
        <w:rPr>
          <w:sz w:val="20"/>
          <w:szCs w:val="20"/>
        </w:rPr>
      </w:pPr>
      <w:r>
        <w:rPr>
          <w:rFonts w:ascii="Arial" w:eastAsia="Arial" w:hAnsi="Arial" w:cs="Arial"/>
          <w:sz w:val="15"/>
          <w:szCs w:val="15"/>
        </w:rPr>
        <w:t xml:space="preserve">2.12. </w:t>
      </w:r>
      <w:r>
        <w:rPr>
          <w:rFonts w:ascii="Arial" w:eastAsia="Arial" w:hAnsi="Arial" w:cs="Arial"/>
          <w:b/>
          <w:bCs/>
          <w:sz w:val="15"/>
          <w:szCs w:val="15"/>
        </w:rPr>
        <w:t>АБОНЕНТ</w:t>
      </w:r>
      <w:r>
        <w:rPr>
          <w:rFonts w:ascii="Arial" w:eastAsia="Arial" w:hAnsi="Arial" w:cs="Arial"/>
          <w:sz w:val="15"/>
          <w:szCs w:val="15"/>
        </w:rPr>
        <w:t xml:space="preserve"> в случае приостановления доступа к Сети из-за отсутствия авансовых средств на его лицевом счёте, обязан оплатить использование канала за каждый календарный день принудительной блокировки.</w:t>
      </w:r>
    </w:p>
    <w:p w:rsidR="00A01F1E" w:rsidRDefault="005F1879" w:rsidP="007A4171">
      <w:pPr>
        <w:spacing w:line="271" w:lineRule="auto"/>
        <w:ind w:left="10" w:right="-2"/>
        <w:jc w:val="both"/>
        <w:rPr>
          <w:sz w:val="20"/>
          <w:szCs w:val="20"/>
        </w:rPr>
      </w:pPr>
      <w:r>
        <w:rPr>
          <w:rFonts w:ascii="Arial" w:eastAsia="Arial" w:hAnsi="Arial" w:cs="Arial"/>
          <w:sz w:val="15"/>
          <w:szCs w:val="15"/>
        </w:rPr>
        <w:t>2.13. На дополнительные виды услуг, не перечисленные в Договоре и Приложении №1, но входящие в предмет данного Договора, а также при особых условиях выполнения данного Договора, Сторонами подписываются дополнительные соглашения, которые являются неотъемлемой частью заключенного Договора. Время действия и условия выполнения дополнительных видов услуг</w:t>
      </w:r>
      <w:r w:rsidR="007A4171">
        <w:rPr>
          <w:rFonts w:ascii="Arial" w:eastAsia="Arial" w:hAnsi="Arial" w:cs="Arial"/>
          <w:sz w:val="15"/>
          <w:szCs w:val="15"/>
        </w:rPr>
        <w:t>, размер оплаты и порядок оплаты оказываемых дополнительных услуг,</w:t>
      </w:r>
      <w:r>
        <w:rPr>
          <w:rFonts w:ascii="Arial" w:eastAsia="Arial" w:hAnsi="Arial" w:cs="Arial"/>
          <w:sz w:val="15"/>
          <w:szCs w:val="15"/>
        </w:rPr>
        <w:t xml:space="preserve"> и особых условий выполнения данного Договора определяются в дополнительном соглашении</w:t>
      </w:r>
      <w:r w:rsidR="007A4171">
        <w:rPr>
          <w:rFonts w:ascii="Arial" w:eastAsia="Arial" w:hAnsi="Arial" w:cs="Arial"/>
          <w:sz w:val="15"/>
          <w:szCs w:val="15"/>
        </w:rPr>
        <w:t xml:space="preserve">, заключенном </w:t>
      </w:r>
      <w:r>
        <w:rPr>
          <w:rFonts w:ascii="Arial" w:eastAsia="Arial" w:hAnsi="Arial" w:cs="Arial"/>
          <w:sz w:val="15"/>
          <w:szCs w:val="15"/>
        </w:rPr>
        <w:t xml:space="preserve"> </w:t>
      </w:r>
      <w:r w:rsidR="007A4171">
        <w:rPr>
          <w:rFonts w:ascii="Arial" w:eastAsia="Arial" w:hAnsi="Arial" w:cs="Arial"/>
          <w:sz w:val="15"/>
          <w:szCs w:val="15"/>
        </w:rPr>
        <w:t>С</w:t>
      </w:r>
      <w:r>
        <w:rPr>
          <w:rFonts w:ascii="Arial" w:eastAsia="Arial" w:hAnsi="Arial" w:cs="Arial"/>
          <w:sz w:val="15"/>
          <w:szCs w:val="15"/>
        </w:rPr>
        <w:t>торон</w:t>
      </w:r>
      <w:r w:rsidR="007A4171">
        <w:rPr>
          <w:rFonts w:ascii="Arial" w:eastAsia="Arial" w:hAnsi="Arial" w:cs="Arial"/>
          <w:sz w:val="15"/>
          <w:szCs w:val="15"/>
        </w:rPr>
        <w:t>ами</w:t>
      </w:r>
      <w:r>
        <w:rPr>
          <w:rFonts w:ascii="Arial" w:eastAsia="Arial" w:hAnsi="Arial" w:cs="Arial"/>
          <w:sz w:val="15"/>
          <w:szCs w:val="15"/>
        </w:rPr>
        <w:t>.</w:t>
      </w:r>
    </w:p>
    <w:p w:rsidR="00A01F1E" w:rsidRDefault="00A01F1E" w:rsidP="007A4171">
      <w:pPr>
        <w:spacing w:line="1" w:lineRule="exact"/>
        <w:ind w:right="-2"/>
        <w:jc w:val="both"/>
        <w:rPr>
          <w:sz w:val="24"/>
          <w:szCs w:val="24"/>
        </w:rPr>
      </w:pPr>
    </w:p>
    <w:p w:rsidR="00A01F1E" w:rsidRDefault="005F1879" w:rsidP="007A4171">
      <w:pPr>
        <w:spacing w:line="312" w:lineRule="auto"/>
        <w:ind w:left="10" w:right="-2"/>
        <w:jc w:val="both"/>
        <w:rPr>
          <w:sz w:val="20"/>
          <w:szCs w:val="20"/>
        </w:rPr>
      </w:pPr>
      <w:r>
        <w:rPr>
          <w:rFonts w:ascii="Arial" w:eastAsia="Arial" w:hAnsi="Arial" w:cs="Arial"/>
          <w:sz w:val="15"/>
          <w:szCs w:val="15"/>
        </w:rPr>
        <w:t xml:space="preserve">2.14. </w:t>
      </w:r>
      <w:r>
        <w:rPr>
          <w:rFonts w:ascii="Arial" w:eastAsia="Arial" w:hAnsi="Arial" w:cs="Arial"/>
          <w:b/>
          <w:bCs/>
          <w:sz w:val="15"/>
          <w:szCs w:val="15"/>
        </w:rPr>
        <w:t>АБОНЕНТ</w:t>
      </w:r>
      <w:r>
        <w:rPr>
          <w:rFonts w:ascii="Arial" w:eastAsia="Arial" w:hAnsi="Arial" w:cs="Arial"/>
          <w:sz w:val="15"/>
          <w:szCs w:val="15"/>
        </w:rPr>
        <w:t xml:space="preserve"> не имеет права предоставлять</w:t>
      </w:r>
      <w:r w:rsidR="00970F24">
        <w:rPr>
          <w:rFonts w:ascii="Arial" w:eastAsia="Arial" w:hAnsi="Arial" w:cs="Arial"/>
          <w:sz w:val="15"/>
          <w:szCs w:val="15"/>
        </w:rPr>
        <w:t xml:space="preserve"> </w:t>
      </w:r>
      <w:r>
        <w:rPr>
          <w:rFonts w:ascii="Arial" w:eastAsia="Arial" w:hAnsi="Arial" w:cs="Arial"/>
          <w:sz w:val="15"/>
          <w:szCs w:val="15"/>
        </w:rPr>
        <w:t xml:space="preserve">(в т.ч. продавать) телекоммуникационные услуги третьим лицам, предоставляемые </w:t>
      </w:r>
      <w:r>
        <w:rPr>
          <w:rFonts w:ascii="Arial" w:eastAsia="Arial" w:hAnsi="Arial" w:cs="Arial"/>
          <w:b/>
          <w:bCs/>
          <w:sz w:val="15"/>
          <w:szCs w:val="15"/>
        </w:rPr>
        <w:t>ИСПОЛНИТЕЛЕМ</w:t>
      </w:r>
      <w:r>
        <w:rPr>
          <w:rFonts w:ascii="Arial" w:eastAsia="Arial" w:hAnsi="Arial" w:cs="Arial"/>
          <w:sz w:val="15"/>
          <w:szCs w:val="15"/>
        </w:rPr>
        <w:t>.</w:t>
      </w:r>
    </w:p>
    <w:p w:rsidR="00A01F1E" w:rsidRDefault="00A01F1E">
      <w:pPr>
        <w:spacing w:line="197" w:lineRule="exact"/>
        <w:rPr>
          <w:sz w:val="24"/>
          <w:szCs w:val="24"/>
        </w:rPr>
      </w:pPr>
    </w:p>
    <w:p w:rsidR="00A01F1E" w:rsidRDefault="005F1879">
      <w:pPr>
        <w:ind w:right="-9"/>
        <w:jc w:val="center"/>
        <w:rPr>
          <w:sz w:val="20"/>
          <w:szCs w:val="20"/>
        </w:rPr>
      </w:pPr>
      <w:r>
        <w:rPr>
          <w:rFonts w:ascii="Arial" w:eastAsia="Arial" w:hAnsi="Arial" w:cs="Arial"/>
          <w:b/>
          <w:bCs/>
          <w:sz w:val="15"/>
          <w:szCs w:val="15"/>
        </w:rPr>
        <w:t>3. ОРГАНИЗАЦИЯ ВЫДЕЛЕННОГО КАНАЛА ETHERNET</w:t>
      </w:r>
    </w:p>
    <w:p w:rsidR="00A01F1E" w:rsidRDefault="00A01F1E">
      <w:pPr>
        <w:spacing w:line="273" w:lineRule="exact"/>
        <w:rPr>
          <w:sz w:val="24"/>
          <w:szCs w:val="24"/>
        </w:rPr>
      </w:pPr>
    </w:p>
    <w:p w:rsidR="00A01F1E" w:rsidRDefault="005F1879" w:rsidP="007A4171">
      <w:pPr>
        <w:spacing w:line="290" w:lineRule="auto"/>
        <w:ind w:left="10" w:right="-2"/>
        <w:jc w:val="both"/>
        <w:rPr>
          <w:sz w:val="20"/>
          <w:szCs w:val="20"/>
        </w:rPr>
      </w:pPr>
      <w:r>
        <w:rPr>
          <w:rFonts w:ascii="Arial" w:eastAsia="Arial" w:hAnsi="Arial" w:cs="Arial"/>
          <w:sz w:val="15"/>
          <w:szCs w:val="15"/>
        </w:rPr>
        <w:t xml:space="preserve">3.1. Сетевая аппаратура </w:t>
      </w:r>
      <w:r>
        <w:rPr>
          <w:rFonts w:ascii="Arial" w:eastAsia="Arial" w:hAnsi="Arial" w:cs="Arial"/>
          <w:b/>
          <w:bCs/>
          <w:sz w:val="15"/>
          <w:szCs w:val="15"/>
        </w:rPr>
        <w:t>ИСПОЛНИТЕЛЯ</w:t>
      </w:r>
      <w:r>
        <w:rPr>
          <w:rFonts w:ascii="Arial" w:eastAsia="Arial" w:hAnsi="Arial" w:cs="Arial"/>
          <w:sz w:val="15"/>
          <w:szCs w:val="15"/>
        </w:rPr>
        <w:t xml:space="preserve"> позволяет работать через сетевые адаптеры стандарта Ethernet по выделенным каналам на витой паре. Услуга </w:t>
      </w:r>
      <w:r>
        <w:rPr>
          <w:rFonts w:ascii="Arial" w:eastAsia="Arial" w:hAnsi="Arial" w:cs="Arial"/>
          <w:b/>
          <w:bCs/>
          <w:sz w:val="15"/>
          <w:szCs w:val="15"/>
        </w:rPr>
        <w:t>ИСПОЛНИТЕЛЯ</w:t>
      </w:r>
      <w:r>
        <w:rPr>
          <w:rFonts w:ascii="Arial" w:eastAsia="Arial" w:hAnsi="Arial" w:cs="Arial"/>
          <w:sz w:val="15"/>
          <w:szCs w:val="15"/>
        </w:rPr>
        <w:t xml:space="preserve"> по организации выделенного канала Ethernet включает в себя:</w:t>
      </w:r>
    </w:p>
    <w:p w:rsidR="00A01F1E" w:rsidRDefault="005F1879" w:rsidP="007A4171">
      <w:pPr>
        <w:numPr>
          <w:ilvl w:val="0"/>
          <w:numId w:val="2"/>
        </w:numPr>
        <w:tabs>
          <w:tab w:val="left" w:pos="90"/>
        </w:tabs>
        <w:ind w:left="90" w:right="-2" w:hanging="90"/>
        <w:jc w:val="both"/>
        <w:rPr>
          <w:rFonts w:ascii="Arial" w:eastAsia="Arial" w:hAnsi="Arial" w:cs="Arial"/>
          <w:sz w:val="15"/>
          <w:szCs w:val="15"/>
        </w:rPr>
      </w:pPr>
      <w:r>
        <w:rPr>
          <w:rFonts w:ascii="Arial" w:eastAsia="Arial" w:hAnsi="Arial" w:cs="Arial"/>
          <w:sz w:val="15"/>
          <w:szCs w:val="15"/>
        </w:rPr>
        <w:t>установку выделенного оптического канала;</w:t>
      </w:r>
    </w:p>
    <w:p w:rsidR="00A01F1E" w:rsidRDefault="00A01F1E" w:rsidP="007A4171">
      <w:pPr>
        <w:spacing w:line="9" w:lineRule="exact"/>
        <w:ind w:right="-2"/>
        <w:jc w:val="both"/>
        <w:rPr>
          <w:rFonts w:ascii="Arial" w:eastAsia="Arial" w:hAnsi="Arial" w:cs="Arial"/>
          <w:sz w:val="15"/>
          <w:szCs w:val="15"/>
        </w:rPr>
      </w:pPr>
    </w:p>
    <w:p w:rsidR="00A01F1E" w:rsidRDefault="005F1879" w:rsidP="007A4171">
      <w:pPr>
        <w:numPr>
          <w:ilvl w:val="0"/>
          <w:numId w:val="2"/>
        </w:numPr>
        <w:tabs>
          <w:tab w:val="left" w:pos="90"/>
        </w:tabs>
        <w:ind w:left="90" w:right="-2" w:hanging="90"/>
        <w:jc w:val="both"/>
        <w:rPr>
          <w:rFonts w:ascii="Arial" w:eastAsia="Arial" w:hAnsi="Arial" w:cs="Arial"/>
          <w:sz w:val="15"/>
          <w:szCs w:val="15"/>
        </w:rPr>
      </w:pPr>
      <w:r>
        <w:rPr>
          <w:rFonts w:ascii="Arial" w:eastAsia="Arial" w:hAnsi="Arial" w:cs="Arial"/>
          <w:sz w:val="15"/>
          <w:szCs w:val="15"/>
        </w:rPr>
        <w:t xml:space="preserve">дополнительные работы по конфигурации программного обеспечения </w:t>
      </w:r>
      <w:r>
        <w:rPr>
          <w:rFonts w:ascii="Arial" w:eastAsia="Arial" w:hAnsi="Arial" w:cs="Arial"/>
          <w:b/>
          <w:bCs/>
          <w:sz w:val="15"/>
          <w:szCs w:val="15"/>
        </w:rPr>
        <w:t>АБОНЕНТА</w:t>
      </w:r>
      <w:r>
        <w:rPr>
          <w:rFonts w:ascii="Arial" w:eastAsia="Arial" w:hAnsi="Arial" w:cs="Arial"/>
          <w:sz w:val="15"/>
          <w:szCs w:val="15"/>
        </w:rPr>
        <w:t xml:space="preserve"> (по договоренности);</w:t>
      </w:r>
    </w:p>
    <w:p w:rsidR="00A01F1E" w:rsidRDefault="00A01F1E" w:rsidP="007A4171">
      <w:pPr>
        <w:spacing w:line="45" w:lineRule="exact"/>
        <w:ind w:right="-2"/>
        <w:jc w:val="both"/>
        <w:rPr>
          <w:rFonts w:ascii="Arial" w:eastAsia="Arial" w:hAnsi="Arial" w:cs="Arial"/>
          <w:sz w:val="15"/>
          <w:szCs w:val="15"/>
        </w:rPr>
      </w:pPr>
    </w:p>
    <w:p w:rsidR="00A01F1E" w:rsidRDefault="005F1879" w:rsidP="007A4171">
      <w:pPr>
        <w:numPr>
          <w:ilvl w:val="0"/>
          <w:numId w:val="2"/>
        </w:numPr>
        <w:tabs>
          <w:tab w:val="left" w:pos="101"/>
        </w:tabs>
        <w:spacing w:line="265" w:lineRule="auto"/>
        <w:ind w:left="10" w:right="-2" w:hanging="10"/>
        <w:jc w:val="both"/>
        <w:rPr>
          <w:rFonts w:ascii="Arial" w:eastAsia="Arial" w:hAnsi="Arial" w:cs="Arial"/>
          <w:sz w:val="15"/>
          <w:szCs w:val="15"/>
        </w:rPr>
      </w:pPr>
      <w:r>
        <w:rPr>
          <w:rFonts w:ascii="Arial" w:eastAsia="Arial" w:hAnsi="Arial" w:cs="Arial"/>
          <w:sz w:val="15"/>
          <w:szCs w:val="15"/>
        </w:rPr>
        <w:t>сопровождение работы канала в процессе эксплуатации (тариф на данную услугу включает в себя ежемесячный платеж Исполнителю, у которого арендуется канал).</w:t>
      </w:r>
    </w:p>
    <w:p w:rsidR="00A01F1E" w:rsidRDefault="005F1879" w:rsidP="007A4171">
      <w:pPr>
        <w:spacing w:line="290" w:lineRule="auto"/>
        <w:ind w:left="10" w:right="-2"/>
        <w:jc w:val="both"/>
        <w:rPr>
          <w:rFonts w:ascii="Arial" w:eastAsia="Arial" w:hAnsi="Arial" w:cs="Arial"/>
          <w:sz w:val="15"/>
          <w:szCs w:val="15"/>
        </w:rPr>
      </w:pPr>
      <w:r>
        <w:rPr>
          <w:rFonts w:ascii="Arial" w:eastAsia="Arial" w:hAnsi="Arial" w:cs="Arial"/>
          <w:sz w:val="15"/>
          <w:szCs w:val="15"/>
        </w:rPr>
        <w:t xml:space="preserve">3.2. </w:t>
      </w:r>
      <w:r>
        <w:rPr>
          <w:rFonts w:ascii="Arial" w:eastAsia="Arial" w:hAnsi="Arial" w:cs="Arial"/>
          <w:b/>
          <w:bCs/>
          <w:sz w:val="15"/>
          <w:szCs w:val="15"/>
        </w:rPr>
        <w:t>ИСПОЛНИТЕЛЬ</w:t>
      </w:r>
      <w:r>
        <w:rPr>
          <w:rFonts w:ascii="Arial" w:eastAsia="Arial" w:hAnsi="Arial" w:cs="Arial"/>
          <w:sz w:val="15"/>
          <w:szCs w:val="15"/>
        </w:rPr>
        <w:t xml:space="preserve"> предоставляет услугу в течение 30 (тридцати) дней со дня получения копии платежного поручения. Если </w:t>
      </w:r>
      <w:r>
        <w:rPr>
          <w:rFonts w:ascii="Arial" w:eastAsia="Arial" w:hAnsi="Arial" w:cs="Arial"/>
          <w:b/>
          <w:bCs/>
          <w:sz w:val="15"/>
          <w:szCs w:val="15"/>
        </w:rPr>
        <w:t>АБОНЕНТ</w:t>
      </w:r>
      <w:r>
        <w:rPr>
          <w:rFonts w:ascii="Arial" w:eastAsia="Arial" w:hAnsi="Arial" w:cs="Arial"/>
          <w:sz w:val="15"/>
          <w:szCs w:val="15"/>
        </w:rPr>
        <w:t xml:space="preserve"> отказывается от услуги в течение 10 (десяти) дней со дня заключения Договора, то ему возвращается 50% аванса.</w:t>
      </w:r>
    </w:p>
    <w:p w:rsidR="00A01F1E" w:rsidRDefault="005F1879" w:rsidP="007A4171">
      <w:pPr>
        <w:spacing w:line="277" w:lineRule="auto"/>
        <w:ind w:left="10" w:right="-2"/>
        <w:jc w:val="both"/>
        <w:rPr>
          <w:rFonts w:ascii="Arial" w:eastAsia="Arial" w:hAnsi="Arial" w:cs="Arial"/>
          <w:sz w:val="15"/>
          <w:szCs w:val="15"/>
        </w:rPr>
      </w:pPr>
      <w:r>
        <w:rPr>
          <w:rFonts w:ascii="Arial" w:eastAsia="Arial" w:hAnsi="Arial" w:cs="Arial"/>
          <w:sz w:val="15"/>
          <w:szCs w:val="15"/>
        </w:rPr>
        <w:t xml:space="preserve">3.3. Окончание работы по организации выделенного канала связи оформляется техническим Актом, который подписывается уполномоченными должностными лицами технических служб </w:t>
      </w:r>
      <w:r>
        <w:rPr>
          <w:rFonts w:ascii="Arial" w:eastAsia="Arial" w:hAnsi="Arial" w:cs="Arial"/>
          <w:b/>
          <w:bCs/>
          <w:sz w:val="15"/>
          <w:szCs w:val="15"/>
        </w:rPr>
        <w:t>ИСПОЛНИТЕЛЯ</w:t>
      </w:r>
      <w:r>
        <w:rPr>
          <w:rFonts w:ascii="Arial" w:eastAsia="Arial" w:hAnsi="Arial" w:cs="Arial"/>
          <w:sz w:val="15"/>
          <w:szCs w:val="15"/>
        </w:rPr>
        <w:t xml:space="preserve">. Абонентская плата начинает взиматься с момента подписания Акта, независимо от того, произведена ли </w:t>
      </w:r>
      <w:r>
        <w:rPr>
          <w:rFonts w:ascii="Arial" w:eastAsia="Arial" w:hAnsi="Arial" w:cs="Arial"/>
          <w:b/>
          <w:bCs/>
          <w:sz w:val="15"/>
          <w:szCs w:val="15"/>
        </w:rPr>
        <w:t>АБОНЕНТОМ</w:t>
      </w:r>
      <w:r>
        <w:rPr>
          <w:rFonts w:ascii="Arial" w:eastAsia="Arial" w:hAnsi="Arial" w:cs="Arial"/>
          <w:sz w:val="15"/>
          <w:szCs w:val="15"/>
        </w:rPr>
        <w:t xml:space="preserve"> настройка своего оборудования.</w:t>
      </w:r>
    </w:p>
    <w:p w:rsidR="00A01F1E" w:rsidRDefault="00A01F1E" w:rsidP="007A4171">
      <w:pPr>
        <w:spacing w:line="1" w:lineRule="exact"/>
        <w:ind w:right="-2"/>
        <w:jc w:val="both"/>
        <w:rPr>
          <w:rFonts w:ascii="Arial" w:eastAsia="Arial" w:hAnsi="Arial" w:cs="Arial"/>
          <w:sz w:val="15"/>
          <w:szCs w:val="15"/>
        </w:rPr>
      </w:pPr>
    </w:p>
    <w:p w:rsidR="00A01F1E" w:rsidRDefault="005F1879" w:rsidP="007A4171">
      <w:pPr>
        <w:spacing w:line="287" w:lineRule="auto"/>
        <w:ind w:left="10" w:right="-2"/>
        <w:jc w:val="both"/>
        <w:rPr>
          <w:rFonts w:ascii="Arial" w:eastAsia="Arial" w:hAnsi="Arial" w:cs="Arial"/>
          <w:sz w:val="15"/>
          <w:szCs w:val="15"/>
        </w:rPr>
      </w:pPr>
      <w:r>
        <w:rPr>
          <w:rFonts w:ascii="Arial" w:eastAsia="Arial" w:hAnsi="Arial" w:cs="Arial"/>
          <w:sz w:val="15"/>
          <w:szCs w:val="15"/>
        </w:rPr>
        <w:lastRenderedPageBreak/>
        <w:t xml:space="preserve">3.4. В случае изменения первоначальной конфигурации или перемещения оконечного оборудования выделенного канала Ethernet </w:t>
      </w:r>
      <w:r>
        <w:rPr>
          <w:rFonts w:ascii="Arial" w:eastAsia="Arial" w:hAnsi="Arial" w:cs="Arial"/>
          <w:b/>
          <w:bCs/>
          <w:sz w:val="15"/>
          <w:szCs w:val="15"/>
        </w:rPr>
        <w:t xml:space="preserve">АБОНЕНТОМ ИСПОЛНИТЕЛЬ </w:t>
      </w:r>
      <w:r>
        <w:rPr>
          <w:rFonts w:ascii="Arial" w:eastAsia="Arial" w:hAnsi="Arial" w:cs="Arial"/>
          <w:sz w:val="15"/>
          <w:szCs w:val="15"/>
        </w:rPr>
        <w:t>не несет ответственности за работоспособность канала.</w:t>
      </w:r>
    </w:p>
    <w:p w:rsidR="007A4171" w:rsidRDefault="007A4171" w:rsidP="007A4171">
      <w:pPr>
        <w:spacing w:line="287" w:lineRule="auto"/>
        <w:ind w:left="10" w:right="1000"/>
        <w:jc w:val="both"/>
        <w:rPr>
          <w:rFonts w:ascii="Arial" w:eastAsia="Arial" w:hAnsi="Arial" w:cs="Arial"/>
          <w:sz w:val="15"/>
          <w:szCs w:val="15"/>
        </w:rPr>
      </w:pPr>
    </w:p>
    <w:p w:rsidR="00A01F1E" w:rsidRDefault="005F1879">
      <w:pPr>
        <w:numPr>
          <w:ilvl w:val="0"/>
          <w:numId w:val="3"/>
        </w:numPr>
        <w:tabs>
          <w:tab w:val="left" w:pos="4110"/>
        </w:tabs>
        <w:ind w:left="4110" w:hanging="175"/>
        <w:rPr>
          <w:rFonts w:ascii="Arial" w:eastAsia="Arial" w:hAnsi="Arial" w:cs="Arial"/>
          <w:b/>
          <w:bCs/>
          <w:sz w:val="15"/>
          <w:szCs w:val="15"/>
        </w:rPr>
      </w:pPr>
      <w:r>
        <w:rPr>
          <w:rFonts w:ascii="Arial" w:eastAsia="Arial" w:hAnsi="Arial" w:cs="Arial"/>
          <w:b/>
          <w:bCs/>
          <w:sz w:val="15"/>
          <w:szCs w:val="15"/>
        </w:rPr>
        <w:t>СКИДКИ ПРИ ОПЛАТЕ УСЛУГ</w:t>
      </w:r>
    </w:p>
    <w:p w:rsidR="00A01F1E" w:rsidRDefault="00A01F1E">
      <w:pPr>
        <w:spacing w:line="291" w:lineRule="exact"/>
        <w:rPr>
          <w:sz w:val="20"/>
          <w:szCs w:val="20"/>
        </w:rPr>
      </w:pPr>
    </w:p>
    <w:p w:rsidR="00A01F1E" w:rsidRDefault="005F1879" w:rsidP="007A4171">
      <w:pPr>
        <w:spacing w:line="277" w:lineRule="auto"/>
        <w:ind w:left="10" w:right="-2"/>
        <w:jc w:val="both"/>
        <w:rPr>
          <w:sz w:val="20"/>
          <w:szCs w:val="20"/>
        </w:rPr>
      </w:pPr>
      <w:r>
        <w:rPr>
          <w:rFonts w:ascii="Arial" w:eastAsia="Arial" w:hAnsi="Arial" w:cs="Arial"/>
          <w:sz w:val="15"/>
          <w:szCs w:val="15"/>
        </w:rPr>
        <w:t xml:space="preserve">4.1. В случае перерыва в предоставлении телекоммуникационных услуг, происходящего по причинам, указанных в пункте 2.9 Договора, убытки </w:t>
      </w:r>
      <w:r>
        <w:rPr>
          <w:rFonts w:ascii="Arial" w:eastAsia="Arial" w:hAnsi="Arial" w:cs="Arial"/>
          <w:b/>
          <w:bCs/>
          <w:sz w:val="15"/>
          <w:szCs w:val="15"/>
        </w:rPr>
        <w:t xml:space="preserve">АБОНЕНТА </w:t>
      </w:r>
      <w:r>
        <w:rPr>
          <w:rFonts w:ascii="Arial" w:eastAsia="Arial" w:hAnsi="Arial" w:cs="Arial"/>
          <w:sz w:val="15"/>
          <w:szCs w:val="15"/>
        </w:rPr>
        <w:t>возмещаются в следующем порядке:</w:t>
      </w:r>
    </w:p>
    <w:p w:rsidR="00A01F1E" w:rsidRDefault="00A01F1E" w:rsidP="007A4171">
      <w:pPr>
        <w:spacing w:line="1" w:lineRule="exact"/>
        <w:ind w:right="-2"/>
        <w:jc w:val="both"/>
        <w:rPr>
          <w:sz w:val="20"/>
          <w:szCs w:val="20"/>
        </w:rPr>
      </w:pPr>
    </w:p>
    <w:p w:rsidR="00A01F1E" w:rsidRDefault="005F1879" w:rsidP="007A4171">
      <w:pPr>
        <w:ind w:left="10" w:right="-2"/>
        <w:jc w:val="both"/>
        <w:rPr>
          <w:sz w:val="20"/>
          <w:szCs w:val="20"/>
        </w:rPr>
      </w:pPr>
      <w:r>
        <w:rPr>
          <w:rFonts w:ascii="Arial" w:eastAsia="Arial" w:hAnsi="Arial" w:cs="Arial"/>
          <w:sz w:val="15"/>
          <w:szCs w:val="15"/>
        </w:rPr>
        <w:t>-ежемесячные абонентские платежи уменьшаются на сумму, пропорциональную времени перерыва;</w:t>
      </w:r>
    </w:p>
    <w:p w:rsidR="00A01F1E" w:rsidRDefault="00A01F1E" w:rsidP="007A4171">
      <w:pPr>
        <w:spacing w:line="9" w:lineRule="exact"/>
        <w:ind w:right="-2"/>
        <w:jc w:val="both"/>
        <w:rPr>
          <w:sz w:val="20"/>
          <w:szCs w:val="20"/>
        </w:rPr>
      </w:pPr>
    </w:p>
    <w:p w:rsidR="00A01F1E" w:rsidRDefault="005F1879" w:rsidP="007A4171">
      <w:pPr>
        <w:spacing w:line="286" w:lineRule="auto"/>
        <w:ind w:left="10" w:right="-2"/>
        <w:jc w:val="both"/>
        <w:rPr>
          <w:sz w:val="20"/>
          <w:szCs w:val="20"/>
        </w:rPr>
      </w:pPr>
      <w:r>
        <w:rPr>
          <w:rFonts w:ascii="Arial" w:eastAsia="Arial" w:hAnsi="Arial" w:cs="Arial"/>
          <w:sz w:val="15"/>
          <w:szCs w:val="15"/>
        </w:rPr>
        <w:t xml:space="preserve">-указанное снижение абонентской платы учитывается при уплате </w:t>
      </w:r>
      <w:r>
        <w:rPr>
          <w:rFonts w:ascii="Arial" w:eastAsia="Arial" w:hAnsi="Arial" w:cs="Arial"/>
          <w:b/>
          <w:bCs/>
          <w:sz w:val="15"/>
          <w:szCs w:val="15"/>
        </w:rPr>
        <w:t>АБОНЕНТОМ</w:t>
      </w:r>
      <w:r>
        <w:rPr>
          <w:rFonts w:ascii="Arial" w:eastAsia="Arial" w:hAnsi="Arial" w:cs="Arial"/>
          <w:sz w:val="15"/>
          <w:szCs w:val="15"/>
        </w:rPr>
        <w:t xml:space="preserve"> ежемесячной абонентской платы на следующий месяц. О фактах перерыва в предоставлении телекоммуникационных услуг </w:t>
      </w:r>
      <w:r>
        <w:rPr>
          <w:rFonts w:ascii="Arial" w:eastAsia="Arial" w:hAnsi="Arial" w:cs="Arial"/>
          <w:b/>
          <w:bCs/>
          <w:sz w:val="15"/>
          <w:szCs w:val="15"/>
        </w:rPr>
        <w:t>АБОНЕНТ</w:t>
      </w:r>
      <w:r>
        <w:rPr>
          <w:rFonts w:ascii="Arial" w:eastAsia="Arial" w:hAnsi="Arial" w:cs="Arial"/>
          <w:sz w:val="15"/>
          <w:szCs w:val="15"/>
        </w:rPr>
        <w:t xml:space="preserve"> незамедлительно уведомляет </w:t>
      </w:r>
      <w:r>
        <w:rPr>
          <w:rFonts w:ascii="Arial" w:eastAsia="Arial" w:hAnsi="Arial" w:cs="Arial"/>
          <w:b/>
          <w:bCs/>
          <w:sz w:val="15"/>
          <w:szCs w:val="15"/>
        </w:rPr>
        <w:t>ИСПОЛНИТЕЛЯ</w:t>
      </w:r>
      <w:r>
        <w:rPr>
          <w:rFonts w:ascii="Arial" w:eastAsia="Arial" w:hAnsi="Arial" w:cs="Arial"/>
          <w:sz w:val="15"/>
          <w:szCs w:val="15"/>
        </w:rPr>
        <w:t xml:space="preserve"> в письменной форме (с помощью почты, факса или через заявку в офисе компании). Не уведомление, а равно несвоевременное (т.е. переданное по истечении двадцати четырех часов с момента начала перерыва) уведомление освобождает </w:t>
      </w:r>
      <w:r>
        <w:rPr>
          <w:rFonts w:ascii="Arial" w:eastAsia="Arial" w:hAnsi="Arial" w:cs="Arial"/>
          <w:b/>
          <w:bCs/>
          <w:sz w:val="15"/>
          <w:szCs w:val="15"/>
        </w:rPr>
        <w:t>ИСПОЛНИТЕЛЯ</w:t>
      </w:r>
      <w:r>
        <w:rPr>
          <w:rFonts w:ascii="Arial" w:eastAsia="Arial" w:hAnsi="Arial" w:cs="Arial"/>
          <w:sz w:val="15"/>
          <w:szCs w:val="15"/>
        </w:rPr>
        <w:t xml:space="preserve"> от любой ответственности, связанной с этим перерывом.</w:t>
      </w:r>
    </w:p>
    <w:p w:rsidR="00A01F1E" w:rsidRDefault="00A01F1E">
      <w:pPr>
        <w:spacing w:line="216" w:lineRule="exact"/>
        <w:rPr>
          <w:sz w:val="20"/>
          <w:szCs w:val="20"/>
        </w:rPr>
      </w:pPr>
    </w:p>
    <w:p w:rsidR="00A01F1E" w:rsidRDefault="005F1879">
      <w:pPr>
        <w:numPr>
          <w:ilvl w:val="0"/>
          <w:numId w:val="4"/>
        </w:numPr>
        <w:tabs>
          <w:tab w:val="left" w:pos="3590"/>
        </w:tabs>
        <w:ind w:left="3590" w:hanging="169"/>
        <w:rPr>
          <w:rFonts w:ascii="Arial" w:eastAsia="Arial" w:hAnsi="Arial" w:cs="Arial"/>
          <w:b/>
          <w:bCs/>
          <w:sz w:val="15"/>
          <w:szCs w:val="15"/>
        </w:rPr>
      </w:pPr>
      <w:r>
        <w:rPr>
          <w:rFonts w:ascii="Arial" w:eastAsia="Arial" w:hAnsi="Arial" w:cs="Arial"/>
          <w:b/>
          <w:bCs/>
          <w:sz w:val="15"/>
          <w:szCs w:val="15"/>
        </w:rPr>
        <w:t>СТОИМОСТЬ РАБОТ И ПОРЯДОК ОПЛАТЫ</w:t>
      </w:r>
    </w:p>
    <w:p w:rsidR="00A01F1E" w:rsidRDefault="00A01F1E">
      <w:pPr>
        <w:spacing w:line="273" w:lineRule="exact"/>
        <w:rPr>
          <w:sz w:val="20"/>
          <w:szCs w:val="20"/>
        </w:rPr>
      </w:pPr>
    </w:p>
    <w:p w:rsidR="00A01F1E" w:rsidRDefault="005F1879" w:rsidP="007A4171">
      <w:pPr>
        <w:ind w:left="10"/>
        <w:jc w:val="both"/>
        <w:rPr>
          <w:sz w:val="20"/>
          <w:szCs w:val="20"/>
        </w:rPr>
      </w:pPr>
      <w:r>
        <w:rPr>
          <w:rFonts w:ascii="Arial" w:eastAsia="Arial" w:hAnsi="Arial" w:cs="Arial"/>
          <w:sz w:val="15"/>
          <w:szCs w:val="15"/>
        </w:rPr>
        <w:t xml:space="preserve">5.1. </w:t>
      </w:r>
      <w:r>
        <w:rPr>
          <w:rFonts w:ascii="Arial" w:eastAsia="Arial" w:hAnsi="Arial" w:cs="Arial"/>
          <w:b/>
          <w:bCs/>
          <w:sz w:val="15"/>
          <w:szCs w:val="15"/>
        </w:rPr>
        <w:t>АБОНЕНТ</w:t>
      </w:r>
      <w:r>
        <w:rPr>
          <w:rFonts w:ascii="Arial" w:eastAsia="Arial" w:hAnsi="Arial" w:cs="Arial"/>
          <w:sz w:val="15"/>
          <w:szCs w:val="15"/>
        </w:rPr>
        <w:t xml:space="preserve"> своевременно оплачивает предоставляемые </w:t>
      </w:r>
      <w:r>
        <w:rPr>
          <w:rFonts w:ascii="Arial" w:eastAsia="Arial" w:hAnsi="Arial" w:cs="Arial"/>
          <w:b/>
          <w:bCs/>
          <w:sz w:val="15"/>
          <w:szCs w:val="15"/>
        </w:rPr>
        <w:t>ИСПОЛНИТЕЛЕМ</w:t>
      </w:r>
      <w:r>
        <w:rPr>
          <w:rFonts w:ascii="Arial" w:eastAsia="Arial" w:hAnsi="Arial" w:cs="Arial"/>
          <w:sz w:val="15"/>
          <w:szCs w:val="15"/>
        </w:rPr>
        <w:t xml:space="preserve"> по настоящему Договору услуги указанные в Приложении №1.</w:t>
      </w:r>
    </w:p>
    <w:p w:rsidR="00A01F1E" w:rsidRDefault="00A01F1E" w:rsidP="007A4171">
      <w:pPr>
        <w:spacing w:line="45" w:lineRule="exact"/>
        <w:jc w:val="both"/>
        <w:rPr>
          <w:sz w:val="20"/>
          <w:szCs w:val="20"/>
        </w:rPr>
      </w:pPr>
    </w:p>
    <w:p w:rsidR="00A01F1E" w:rsidRDefault="005F1879" w:rsidP="007A4171">
      <w:pPr>
        <w:ind w:left="10"/>
        <w:jc w:val="both"/>
        <w:rPr>
          <w:sz w:val="20"/>
          <w:szCs w:val="20"/>
        </w:rPr>
      </w:pPr>
      <w:r>
        <w:rPr>
          <w:rFonts w:ascii="Arial" w:eastAsia="Arial" w:hAnsi="Arial" w:cs="Arial"/>
          <w:sz w:val="15"/>
          <w:szCs w:val="15"/>
        </w:rPr>
        <w:t>Тарифы указаны в условных единицах или в рублях.</w:t>
      </w:r>
    </w:p>
    <w:p w:rsidR="00A01F1E" w:rsidRDefault="00A01F1E" w:rsidP="007A4171">
      <w:pPr>
        <w:spacing w:line="9" w:lineRule="exact"/>
        <w:jc w:val="both"/>
        <w:rPr>
          <w:sz w:val="20"/>
          <w:szCs w:val="20"/>
        </w:rPr>
      </w:pPr>
    </w:p>
    <w:p w:rsidR="00A01F1E" w:rsidRDefault="005F1879" w:rsidP="007A4171">
      <w:pPr>
        <w:ind w:left="10"/>
        <w:jc w:val="both"/>
        <w:rPr>
          <w:sz w:val="20"/>
          <w:szCs w:val="20"/>
        </w:rPr>
      </w:pPr>
      <w:r>
        <w:rPr>
          <w:rFonts w:ascii="Arial" w:eastAsia="Arial" w:hAnsi="Arial" w:cs="Arial"/>
          <w:sz w:val="15"/>
          <w:szCs w:val="15"/>
        </w:rPr>
        <w:t xml:space="preserve">5.2. </w:t>
      </w:r>
      <w:r>
        <w:rPr>
          <w:rFonts w:ascii="Arial" w:eastAsia="Arial" w:hAnsi="Arial" w:cs="Arial"/>
          <w:b/>
          <w:bCs/>
          <w:sz w:val="15"/>
          <w:szCs w:val="15"/>
        </w:rPr>
        <w:t>ИСПОЛНИТЕЛЬ</w:t>
      </w:r>
      <w:r>
        <w:rPr>
          <w:rFonts w:ascii="Arial" w:eastAsia="Arial" w:hAnsi="Arial" w:cs="Arial"/>
          <w:sz w:val="15"/>
          <w:szCs w:val="15"/>
        </w:rPr>
        <w:t xml:space="preserve"> использует авансовый метод расчётов за предоставляемые услуги. </w:t>
      </w:r>
      <w:r w:rsidRPr="00D2142B">
        <w:rPr>
          <w:rFonts w:ascii="Arial" w:eastAsia="Arial" w:hAnsi="Arial" w:cs="Arial"/>
          <w:sz w:val="15"/>
          <w:szCs w:val="15"/>
        </w:rPr>
        <w:t xml:space="preserve">Абонентская плата вносится </w:t>
      </w:r>
      <w:r w:rsidRPr="00D2142B">
        <w:rPr>
          <w:rFonts w:ascii="Arial" w:eastAsia="Arial" w:hAnsi="Arial" w:cs="Arial"/>
          <w:b/>
          <w:sz w:val="15"/>
          <w:szCs w:val="15"/>
        </w:rPr>
        <w:t>АБОНЕНТОМ</w:t>
      </w:r>
      <w:r w:rsidRPr="00D2142B">
        <w:rPr>
          <w:rFonts w:ascii="Arial" w:eastAsia="Arial" w:hAnsi="Arial" w:cs="Arial"/>
          <w:sz w:val="15"/>
          <w:szCs w:val="15"/>
        </w:rPr>
        <w:t xml:space="preserve"> в срок до 1-го числа месяца предоставления услуг связи на расчетный счет или в кассу </w:t>
      </w:r>
      <w:r w:rsidRPr="00D2142B">
        <w:rPr>
          <w:rFonts w:ascii="Arial" w:eastAsia="Arial" w:hAnsi="Arial" w:cs="Arial"/>
          <w:b/>
          <w:sz w:val="15"/>
          <w:szCs w:val="15"/>
        </w:rPr>
        <w:t>ИСПОНИТЕЛЯ</w:t>
      </w:r>
      <w:r w:rsidRPr="00D2142B">
        <w:rPr>
          <w:rFonts w:ascii="Arial" w:eastAsia="Arial" w:hAnsi="Arial" w:cs="Arial"/>
          <w:sz w:val="15"/>
          <w:szCs w:val="15"/>
        </w:rPr>
        <w:t>, с указанием номера настоящего договора и месяца оплаты.</w:t>
      </w:r>
    </w:p>
    <w:p w:rsidR="00A01F1E" w:rsidRDefault="00A01F1E" w:rsidP="007A4171">
      <w:pPr>
        <w:spacing w:line="27" w:lineRule="exact"/>
        <w:jc w:val="both"/>
        <w:rPr>
          <w:sz w:val="20"/>
          <w:szCs w:val="20"/>
        </w:rPr>
      </w:pPr>
    </w:p>
    <w:p w:rsidR="00A01F1E" w:rsidRDefault="005F1879" w:rsidP="007A4171">
      <w:pPr>
        <w:spacing w:line="277" w:lineRule="auto"/>
        <w:ind w:left="10"/>
        <w:jc w:val="both"/>
        <w:rPr>
          <w:sz w:val="20"/>
          <w:szCs w:val="20"/>
        </w:rPr>
      </w:pPr>
      <w:r>
        <w:rPr>
          <w:rFonts w:ascii="Arial" w:eastAsia="Arial" w:hAnsi="Arial" w:cs="Arial"/>
          <w:sz w:val="15"/>
          <w:szCs w:val="15"/>
        </w:rPr>
        <w:t xml:space="preserve">5.3. </w:t>
      </w:r>
      <w:r>
        <w:rPr>
          <w:rFonts w:ascii="Arial" w:eastAsia="Arial" w:hAnsi="Arial" w:cs="Arial"/>
          <w:b/>
          <w:bCs/>
          <w:sz w:val="15"/>
          <w:szCs w:val="15"/>
        </w:rPr>
        <w:t>ИСПОЛНИТЕЛЬ</w:t>
      </w:r>
      <w:r>
        <w:rPr>
          <w:rFonts w:ascii="Arial" w:eastAsia="Arial" w:hAnsi="Arial" w:cs="Arial"/>
          <w:sz w:val="15"/>
          <w:szCs w:val="15"/>
        </w:rPr>
        <w:t xml:space="preserve"> ведёт побайтный учёт стоимости полученных данных </w:t>
      </w:r>
      <w:r>
        <w:rPr>
          <w:rFonts w:ascii="Arial" w:eastAsia="Arial" w:hAnsi="Arial" w:cs="Arial"/>
          <w:b/>
          <w:bCs/>
          <w:sz w:val="15"/>
          <w:szCs w:val="15"/>
        </w:rPr>
        <w:t>АБОНЕНТОМ</w:t>
      </w:r>
      <w:r>
        <w:rPr>
          <w:rFonts w:ascii="Arial" w:eastAsia="Arial" w:hAnsi="Arial" w:cs="Arial"/>
          <w:sz w:val="15"/>
          <w:szCs w:val="15"/>
        </w:rPr>
        <w:t xml:space="preserve"> в соответствии с тарифным планом, оговоренным в Приложении №1. В начале каждого месяца </w:t>
      </w:r>
      <w:r>
        <w:rPr>
          <w:rFonts w:ascii="Arial" w:eastAsia="Arial" w:hAnsi="Arial" w:cs="Arial"/>
          <w:b/>
          <w:bCs/>
          <w:sz w:val="15"/>
          <w:szCs w:val="15"/>
        </w:rPr>
        <w:t>ИСПОЛНИТЕЛЬ</w:t>
      </w:r>
      <w:r>
        <w:rPr>
          <w:rFonts w:ascii="Arial" w:eastAsia="Arial" w:hAnsi="Arial" w:cs="Arial"/>
          <w:sz w:val="15"/>
          <w:szCs w:val="15"/>
        </w:rPr>
        <w:t xml:space="preserve"> списывает с лицевого счёта </w:t>
      </w:r>
      <w:r>
        <w:rPr>
          <w:rFonts w:ascii="Arial" w:eastAsia="Arial" w:hAnsi="Arial" w:cs="Arial"/>
          <w:b/>
          <w:bCs/>
          <w:sz w:val="15"/>
          <w:szCs w:val="15"/>
        </w:rPr>
        <w:t>АБОНЕНТА</w:t>
      </w:r>
      <w:r>
        <w:rPr>
          <w:rFonts w:ascii="Arial" w:eastAsia="Arial" w:hAnsi="Arial" w:cs="Arial"/>
          <w:sz w:val="15"/>
          <w:szCs w:val="15"/>
        </w:rPr>
        <w:t xml:space="preserve"> сумму равную ежемесячной абонентской платы. </w:t>
      </w:r>
      <w:r>
        <w:rPr>
          <w:rFonts w:ascii="Arial" w:eastAsia="Arial" w:hAnsi="Arial" w:cs="Arial"/>
          <w:b/>
          <w:bCs/>
          <w:sz w:val="15"/>
          <w:szCs w:val="15"/>
        </w:rPr>
        <w:t>ИСПОЛНИТЕЛЬ</w:t>
      </w:r>
      <w:r>
        <w:rPr>
          <w:rFonts w:ascii="Arial" w:eastAsia="Arial" w:hAnsi="Arial" w:cs="Arial"/>
          <w:sz w:val="15"/>
          <w:szCs w:val="15"/>
        </w:rPr>
        <w:t xml:space="preserve"> ежемесячно до 10 числа месяца, следующего за расчетным, предоставляет </w:t>
      </w:r>
      <w:r>
        <w:rPr>
          <w:rFonts w:ascii="Arial" w:eastAsia="Arial" w:hAnsi="Arial" w:cs="Arial"/>
          <w:b/>
          <w:bCs/>
          <w:sz w:val="15"/>
          <w:szCs w:val="15"/>
        </w:rPr>
        <w:t>АБОНЕНТУ</w:t>
      </w:r>
      <w:r>
        <w:rPr>
          <w:rFonts w:ascii="Arial" w:eastAsia="Arial" w:hAnsi="Arial" w:cs="Arial"/>
          <w:sz w:val="15"/>
          <w:szCs w:val="15"/>
        </w:rPr>
        <w:t xml:space="preserve"> акт приема-передачи оказанных услуг.</w:t>
      </w:r>
    </w:p>
    <w:p w:rsidR="00A01F1E" w:rsidRDefault="00A01F1E" w:rsidP="007A4171">
      <w:pPr>
        <w:spacing w:line="2" w:lineRule="exact"/>
        <w:jc w:val="both"/>
        <w:rPr>
          <w:sz w:val="20"/>
          <w:szCs w:val="20"/>
        </w:rPr>
      </w:pPr>
    </w:p>
    <w:p w:rsidR="00A01F1E" w:rsidRDefault="005F1879" w:rsidP="007A4171">
      <w:pPr>
        <w:spacing w:line="277" w:lineRule="auto"/>
        <w:ind w:left="10"/>
        <w:jc w:val="both"/>
        <w:rPr>
          <w:sz w:val="20"/>
          <w:szCs w:val="20"/>
        </w:rPr>
      </w:pPr>
      <w:r>
        <w:rPr>
          <w:rFonts w:ascii="Arial" w:eastAsia="Arial" w:hAnsi="Arial" w:cs="Arial"/>
          <w:sz w:val="15"/>
          <w:szCs w:val="15"/>
        </w:rPr>
        <w:t xml:space="preserve">5.4. В случае невнесения авансовых средств в течение 25-ти (двадцати пяти) дней с момента принудительной блокировки </w:t>
      </w:r>
      <w:r>
        <w:rPr>
          <w:rFonts w:ascii="Arial" w:eastAsia="Arial" w:hAnsi="Arial" w:cs="Arial"/>
          <w:b/>
          <w:bCs/>
          <w:sz w:val="15"/>
          <w:szCs w:val="15"/>
        </w:rPr>
        <w:t>АБОНЕНТ</w:t>
      </w:r>
      <w:r>
        <w:rPr>
          <w:rFonts w:ascii="Arial" w:eastAsia="Arial" w:hAnsi="Arial" w:cs="Arial"/>
          <w:sz w:val="15"/>
          <w:szCs w:val="15"/>
        </w:rPr>
        <w:t xml:space="preserve"> обязан внести дополнительную плату за повторное подключение к Сети в размере, установленном </w:t>
      </w:r>
      <w:r>
        <w:rPr>
          <w:rFonts w:ascii="Arial" w:eastAsia="Arial" w:hAnsi="Arial" w:cs="Arial"/>
          <w:b/>
          <w:bCs/>
          <w:sz w:val="15"/>
          <w:szCs w:val="15"/>
        </w:rPr>
        <w:t>ИСПОЛНИТЕЛЕМ</w:t>
      </w:r>
      <w:r>
        <w:rPr>
          <w:rFonts w:ascii="Arial" w:eastAsia="Arial" w:hAnsi="Arial" w:cs="Arial"/>
          <w:sz w:val="15"/>
          <w:szCs w:val="15"/>
        </w:rPr>
        <w:t xml:space="preserve"> и равным 50% от первоначального подключения.</w:t>
      </w:r>
    </w:p>
    <w:p w:rsidR="00A01F1E" w:rsidRDefault="00A01F1E" w:rsidP="007A4171">
      <w:pPr>
        <w:spacing w:line="1" w:lineRule="exact"/>
        <w:jc w:val="both"/>
        <w:rPr>
          <w:sz w:val="20"/>
          <w:szCs w:val="20"/>
        </w:rPr>
      </w:pPr>
    </w:p>
    <w:p w:rsidR="00A01F1E" w:rsidRDefault="005F1879" w:rsidP="007A4171">
      <w:pPr>
        <w:spacing w:line="277" w:lineRule="auto"/>
        <w:ind w:left="10"/>
        <w:jc w:val="both"/>
        <w:rPr>
          <w:sz w:val="20"/>
          <w:szCs w:val="20"/>
        </w:rPr>
      </w:pPr>
      <w:r>
        <w:rPr>
          <w:rFonts w:ascii="Arial" w:eastAsia="Arial" w:hAnsi="Arial" w:cs="Arial"/>
          <w:sz w:val="15"/>
          <w:szCs w:val="15"/>
        </w:rPr>
        <w:t xml:space="preserve">5.5. После образования задолженности, </w:t>
      </w:r>
      <w:r>
        <w:rPr>
          <w:rFonts w:ascii="Arial" w:eastAsia="Arial" w:hAnsi="Arial" w:cs="Arial"/>
          <w:b/>
          <w:bCs/>
          <w:sz w:val="15"/>
          <w:szCs w:val="15"/>
        </w:rPr>
        <w:t>АБОНЕНТ</w:t>
      </w:r>
      <w:r>
        <w:rPr>
          <w:rFonts w:ascii="Arial" w:eastAsia="Arial" w:hAnsi="Arial" w:cs="Arial"/>
          <w:sz w:val="15"/>
          <w:szCs w:val="15"/>
        </w:rPr>
        <w:t xml:space="preserve"> обязан оплатить её в течение 15-ти (пятнадцати) дней. Если </w:t>
      </w:r>
      <w:r>
        <w:rPr>
          <w:rFonts w:ascii="Arial" w:eastAsia="Arial" w:hAnsi="Arial" w:cs="Arial"/>
          <w:b/>
          <w:bCs/>
          <w:sz w:val="15"/>
          <w:szCs w:val="15"/>
        </w:rPr>
        <w:t>АБОНЕНТ</w:t>
      </w:r>
      <w:r>
        <w:rPr>
          <w:rFonts w:ascii="Arial" w:eastAsia="Arial" w:hAnsi="Arial" w:cs="Arial"/>
          <w:sz w:val="15"/>
          <w:szCs w:val="15"/>
        </w:rPr>
        <w:t xml:space="preserve"> не оплатит задолженность, он обязан уплатить штраф в размере 0,1% от неуплаченной суммы за каждый день просрочки.</w:t>
      </w:r>
    </w:p>
    <w:p w:rsidR="00A01F1E" w:rsidRDefault="00A01F1E" w:rsidP="007A4171">
      <w:pPr>
        <w:spacing w:line="1" w:lineRule="exact"/>
        <w:jc w:val="both"/>
        <w:rPr>
          <w:sz w:val="20"/>
          <w:szCs w:val="20"/>
        </w:rPr>
      </w:pPr>
    </w:p>
    <w:p w:rsidR="00A01F1E" w:rsidRDefault="005F1879" w:rsidP="007A4171">
      <w:pPr>
        <w:spacing w:line="277" w:lineRule="auto"/>
        <w:ind w:left="10"/>
        <w:jc w:val="both"/>
        <w:rPr>
          <w:sz w:val="20"/>
          <w:szCs w:val="20"/>
        </w:rPr>
      </w:pPr>
      <w:r>
        <w:rPr>
          <w:rFonts w:ascii="Arial" w:eastAsia="Arial" w:hAnsi="Arial" w:cs="Arial"/>
          <w:sz w:val="15"/>
          <w:szCs w:val="15"/>
        </w:rPr>
        <w:t xml:space="preserve">5.6. В случае, если средства не поступят на счет </w:t>
      </w:r>
      <w:r>
        <w:rPr>
          <w:rFonts w:ascii="Arial" w:eastAsia="Arial" w:hAnsi="Arial" w:cs="Arial"/>
          <w:b/>
          <w:bCs/>
          <w:sz w:val="15"/>
          <w:szCs w:val="15"/>
        </w:rPr>
        <w:t>ИСПОЛНИТЕЛЯ</w:t>
      </w:r>
      <w:r>
        <w:rPr>
          <w:rFonts w:ascii="Arial" w:eastAsia="Arial" w:hAnsi="Arial" w:cs="Arial"/>
          <w:sz w:val="15"/>
          <w:szCs w:val="15"/>
        </w:rPr>
        <w:t xml:space="preserve"> в срок до 50 (пятидесяти) дней, с момента принудительной блокировки</w:t>
      </w:r>
      <w:r>
        <w:rPr>
          <w:rFonts w:ascii="Arial" w:eastAsia="Arial" w:hAnsi="Arial" w:cs="Arial"/>
          <w:b/>
          <w:bCs/>
          <w:sz w:val="15"/>
          <w:szCs w:val="15"/>
        </w:rPr>
        <w:t>,</w:t>
      </w:r>
      <w:r>
        <w:rPr>
          <w:rFonts w:ascii="Arial" w:eastAsia="Arial" w:hAnsi="Arial" w:cs="Arial"/>
          <w:sz w:val="15"/>
          <w:szCs w:val="15"/>
        </w:rPr>
        <w:t xml:space="preserve"> </w:t>
      </w:r>
      <w:r>
        <w:rPr>
          <w:rFonts w:ascii="Arial" w:eastAsia="Arial" w:hAnsi="Arial" w:cs="Arial"/>
          <w:b/>
          <w:bCs/>
          <w:sz w:val="15"/>
          <w:szCs w:val="15"/>
        </w:rPr>
        <w:t xml:space="preserve">ИСПОЛНИТЕЛЬ </w:t>
      </w:r>
      <w:r>
        <w:rPr>
          <w:rFonts w:ascii="Arial" w:eastAsia="Arial" w:hAnsi="Arial" w:cs="Arial"/>
          <w:sz w:val="15"/>
          <w:szCs w:val="15"/>
        </w:rPr>
        <w:t>имеет право без уведомления приостановить настоящий Договор. При этом</w:t>
      </w:r>
      <w:r>
        <w:rPr>
          <w:rFonts w:ascii="Arial" w:eastAsia="Arial" w:hAnsi="Arial" w:cs="Arial"/>
          <w:b/>
          <w:bCs/>
          <w:sz w:val="15"/>
          <w:szCs w:val="15"/>
        </w:rPr>
        <w:t xml:space="preserve"> АБОНЕНТ </w:t>
      </w:r>
      <w:r>
        <w:rPr>
          <w:rFonts w:ascii="Arial" w:eastAsia="Arial" w:hAnsi="Arial" w:cs="Arial"/>
          <w:sz w:val="15"/>
          <w:szCs w:val="15"/>
        </w:rPr>
        <w:t>не освобождается от уплаты всех</w:t>
      </w:r>
      <w:r>
        <w:rPr>
          <w:rFonts w:ascii="Arial" w:eastAsia="Arial" w:hAnsi="Arial" w:cs="Arial"/>
          <w:b/>
          <w:bCs/>
          <w:sz w:val="15"/>
          <w:szCs w:val="15"/>
        </w:rPr>
        <w:t xml:space="preserve"> </w:t>
      </w:r>
      <w:r>
        <w:rPr>
          <w:rFonts w:ascii="Arial" w:eastAsia="Arial" w:hAnsi="Arial" w:cs="Arial"/>
          <w:sz w:val="15"/>
          <w:szCs w:val="15"/>
        </w:rPr>
        <w:t>платежей.</w:t>
      </w:r>
    </w:p>
    <w:p w:rsidR="00A01F1E" w:rsidRDefault="00A01F1E" w:rsidP="007A4171">
      <w:pPr>
        <w:spacing w:line="1" w:lineRule="exact"/>
        <w:jc w:val="both"/>
        <w:rPr>
          <w:sz w:val="20"/>
          <w:szCs w:val="20"/>
        </w:rPr>
      </w:pPr>
    </w:p>
    <w:p w:rsidR="00A01F1E" w:rsidRDefault="005F1879" w:rsidP="007A4171">
      <w:pPr>
        <w:spacing w:line="277" w:lineRule="auto"/>
        <w:ind w:left="10"/>
        <w:jc w:val="both"/>
        <w:rPr>
          <w:sz w:val="20"/>
          <w:szCs w:val="20"/>
        </w:rPr>
      </w:pPr>
      <w:r>
        <w:rPr>
          <w:rFonts w:ascii="Arial" w:eastAsia="Arial" w:hAnsi="Arial" w:cs="Arial"/>
          <w:sz w:val="15"/>
          <w:szCs w:val="15"/>
        </w:rPr>
        <w:t xml:space="preserve">5.7. </w:t>
      </w:r>
      <w:r>
        <w:rPr>
          <w:rFonts w:ascii="Arial" w:eastAsia="Arial" w:hAnsi="Arial" w:cs="Arial"/>
          <w:b/>
          <w:bCs/>
          <w:sz w:val="15"/>
          <w:szCs w:val="15"/>
        </w:rPr>
        <w:t>АБОНЕНТ</w:t>
      </w:r>
      <w:r>
        <w:rPr>
          <w:rFonts w:ascii="Arial" w:eastAsia="Arial" w:hAnsi="Arial" w:cs="Arial"/>
          <w:sz w:val="15"/>
          <w:szCs w:val="15"/>
        </w:rPr>
        <w:t xml:space="preserve"> вправе в течение 10 дней с момента получения акта приема-передачи оказанных услуг заявить Исполнителю в письменном виде претензии по количеству и качеству телекоммуникационных услуг, полученных в расчётный период. В случае отсутствия таких претензий, телекоммуникационные услуги считаются оказанными надлежащим образом.</w:t>
      </w:r>
    </w:p>
    <w:p w:rsidR="00A01F1E" w:rsidRDefault="00A01F1E" w:rsidP="007A4171">
      <w:pPr>
        <w:spacing w:line="1" w:lineRule="exact"/>
        <w:jc w:val="both"/>
        <w:rPr>
          <w:sz w:val="20"/>
          <w:szCs w:val="20"/>
        </w:rPr>
      </w:pPr>
    </w:p>
    <w:p w:rsidR="00A01F1E" w:rsidRDefault="005F1879" w:rsidP="007A4171">
      <w:pPr>
        <w:ind w:left="10"/>
        <w:jc w:val="both"/>
        <w:rPr>
          <w:sz w:val="20"/>
          <w:szCs w:val="20"/>
        </w:rPr>
      </w:pPr>
      <w:r>
        <w:rPr>
          <w:rFonts w:ascii="Arial" w:eastAsia="Arial" w:hAnsi="Arial" w:cs="Arial"/>
          <w:sz w:val="15"/>
          <w:szCs w:val="15"/>
        </w:rPr>
        <w:t xml:space="preserve">5.8. </w:t>
      </w:r>
      <w:r>
        <w:rPr>
          <w:rFonts w:ascii="Arial" w:eastAsia="Arial" w:hAnsi="Arial" w:cs="Arial"/>
          <w:b/>
          <w:bCs/>
          <w:sz w:val="15"/>
          <w:szCs w:val="15"/>
        </w:rPr>
        <w:t>АБОНЕНТ</w:t>
      </w:r>
      <w:r>
        <w:rPr>
          <w:rFonts w:ascii="Arial" w:eastAsia="Arial" w:hAnsi="Arial" w:cs="Arial"/>
          <w:sz w:val="15"/>
          <w:szCs w:val="15"/>
        </w:rPr>
        <w:t xml:space="preserve"> при проведении платежей должен указывать номер настоящего Договора для идентификации платежа.</w:t>
      </w:r>
    </w:p>
    <w:p w:rsidR="00A01F1E" w:rsidRDefault="00A01F1E" w:rsidP="007A4171">
      <w:pPr>
        <w:spacing w:line="27" w:lineRule="exact"/>
        <w:jc w:val="both"/>
        <w:rPr>
          <w:sz w:val="20"/>
          <w:szCs w:val="20"/>
        </w:rPr>
      </w:pPr>
    </w:p>
    <w:p w:rsidR="00A01F1E" w:rsidRDefault="005F1879" w:rsidP="007A4171">
      <w:pPr>
        <w:ind w:left="10"/>
        <w:jc w:val="both"/>
        <w:rPr>
          <w:sz w:val="20"/>
          <w:szCs w:val="20"/>
        </w:rPr>
      </w:pPr>
      <w:r>
        <w:rPr>
          <w:rFonts w:ascii="Arial" w:eastAsia="Arial" w:hAnsi="Arial" w:cs="Arial"/>
          <w:sz w:val="15"/>
          <w:szCs w:val="15"/>
        </w:rPr>
        <w:t xml:space="preserve">5.9. Перевод любых сумм, причитающихся </w:t>
      </w:r>
      <w:r>
        <w:rPr>
          <w:rFonts w:ascii="Arial" w:eastAsia="Arial" w:hAnsi="Arial" w:cs="Arial"/>
          <w:b/>
          <w:bCs/>
          <w:sz w:val="15"/>
          <w:szCs w:val="15"/>
        </w:rPr>
        <w:t>ИСПОЛНИТЕЛЮ</w:t>
      </w:r>
      <w:r>
        <w:rPr>
          <w:rFonts w:ascii="Arial" w:eastAsia="Arial" w:hAnsi="Arial" w:cs="Arial"/>
          <w:sz w:val="15"/>
          <w:szCs w:val="15"/>
        </w:rPr>
        <w:t xml:space="preserve">, осуществляется </w:t>
      </w:r>
      <w:r>
        <w:rPr>
          <w:rFonts w:ascii="Arial" w:eastAsia="Arial" w:hAnsi="Arial" w:cs="Arial"/>
          <w:b/>
          <w:bCs/>
          <w:sz w:val="15"/>
          <w:szCs w:val="15"/>
        </w:rPr>
        <w:t>АБОНЕНТОМ</w:t>
      </w:r>
      <w:r>
        <w:rPr>
          <w:rFonts w:ascii="Arial" w:eastAsia="Arial" w:hAnsi="Arial" w:cs="Arial"/>
          <w:sz w:val="15"/>
          <w:szCs w:val="15"/>
        </w:rPr>
        <w:t xml:space="preserve"> за его счет.</w:t>
      </w:r>
    </w:p>
    <w:p w:rsidR="00A01F1E" w:rsidRDefault="00A01F1E" w:rsidP="007A4171">
      <w:pPr>
        <w:spacing w:line="273" w:lineRule="exact"/>
        <w:jc w:val="both"/>
        <w:rPr>
          <w:sz w:val="20"/>
          <w:szCs w:val="20"/>
        </w:rPr>
      </w:pPr>
    </w:p>
    <w:p w:rsidR="00A01F1E" w:rsidRDefault="005F1879">
      <w:pPr>
        <w:numPr>
          <w:ilvl w:val="0"/>
          <w:numId w:val="5"/>
        </w:numPr>
        <w:tabs>
          <w:tab w:val="left" w:pos="3470"/>
        </w:tabs>
        <w:ind w:left="3470" w:hanging="171"/>
        <w:rPr>
          <w:rFonts w:ascii="Arial" w:eastAsia="Arial" w:hAnsi="Arial" w:cs="Arial"/>
          <w:b/>
          <w:bCs/>
          <w:sz w:val="15"/>
          <w:szCs w:val="15"/>
        </w:rPr>
      </w:pPr>
      <w:r>
        <w:rPr>
          <w:rFonts w:ascii="Arial" w:eastAsia="Arial" w:hAnsi="Arial" w:cs="Arial"/>
          <w:b/>
          <w:bCs/>
          <w:sz w:val="15"/>
          <w:szCs w:val="15"/>
        </w:rPr>
        <w:t>ОБСТОЯТЕЛЬСТВА НЕПРЕОДОЛИМОЙ СИЛЫ</w:t>
      </w:r>
    </w:p>
    <w:p w:rsidR="00A01F1E" w:rsidRDefault="00A01F1E">
      <w:pPr>
        <w:spacing w:line="291" w:lineRule="exact"/>
        <w:rPr>
          <w:sz w:val="20"/>
          <w:szCs w:val="20"/>
        </w:rPr>
      </w:pPr>
    </w:p>
    <w:p w:rsidR="00A01F1E" w:rsidRDefault="005F1879" w:rsidP="007A4171">
      <w:pPr>
        <w:spacing w:line="277" w:lineRule="auto"/>
        <w:ind w:left="10" w:right="-2"/>
        <w:jc w:val="both"/>
        <w:rPr>
          <w:sz w:val="20"/>
          <w:szCs w:val="20"/>
        </w:rPr>
      </w:pPr>
      <w:r>
        <w:rPr>
          <w:rFonts w:ascii="Arial" w:eastAsia="Arial" w:hAnsi="Arial" w:cs="Arial"/>
          <w:sz w:val="15"/>
          <w:szCs w:val="15"/>
        </w:rPr>
        <w:t>6.1. Любая из Сторон может быть освобождена от ответственности за невыполнение своих обязательств по настоящему Договору в случае возникновения обстоятельств непреодолимой силы.</w:t>
      </w:r>
    </w:p>
    <w:p w:rsidR="00A01F1E" w:rsidRDefault="00A01F1E" w:rsidP="007A4171">
      <w:pPr>
        <w:spacing w:line="1" w:lineRule="exact"/>
        <w:ind w:right="-2"/>
        <w:jc w:val="both"/>
        <w:rPr>
          <w:sz w:val="20"/>
          <w:szCs w:val="20"/>
        </w:rPr>
      </w:pPr>
    </w:p>
    <w:p w:rsidR="00A01F1E" w:rsidRDefault="005F1879" w:rsidP="007A4171">
      <w:pPr>
        <w:spacing w:line="277" w:lineRule="auto"/>
        <w:ind w:left="10" w:right="-2"/>
        <w:jc w:val="both"/>
        <w:rPr>
          <w:sz w:val="20"/>
          <w:szCs w:val="20"/>
        </w:rPr>
      </w:pPr>
      <w:r>
        <w:rPr>
          <w:rFonts w:ascii="Arial" w:eastAsia="Arial" w:hAnsi="Arial" w:cs="Arial"/>
          <w:sz w:val="15"/>
          <w:szCs w:val="15"/>
        </w:rPr>
        <w:t>6.2. Обстоятельствами непреодолимой силы считаются возникшие помимо воли Стороны и не вызванные ею чрезвычайные события, повлекшие невозможность исполнения Стороной обязательств по Договору, предвидеть и предотвратить которые она не могла, такие как пожары, землетрясения, наводнения, затопления или повреждения магистрального кабельного хозяйства, отключение электроэнергии, военные действия и т.д.</w:t>
      </w:r>
    </w:p>
    <w:p w:rsidR="00A01F1E" w:rsidRDefault="00A01F1E" w:rsidP="007A4171">
      <w:pPr>
        <w:spacing w:line="2" w:lineRule="exact"/>
        <w:ind w:right="-2"/>
        <w:jc w:val="both"/>
        <w:rPr>
          <w:sz w:val="20"/>
          <w:szCs w:val="20"/>
        </w:rPr>
      </w:pPr>
    </w:p>
    <w:p w:rsidR="00A01F1E" w:rsidRDefault="005F1879" w:rsidP="007A4171">
      <w:pPr>
        <w:spacing w:line="277" w:lineRule="auto"/>
        <w:ind w:left="10" w:right="-2"/>
        <w:jc w:val="both"/>
        <w:rPr>
          <w:sz w:val="20"/>
          <w:szCs w:val="20"/>
        </w:rPr>
      </w:pPr>
      <w:r>
        <w:rPr>
          <w:rFonts w:ascii="Arial" w:eastAsia="Arial" w:hAnsi="Arial" w:cs="Arial"/>
          <w:sz w:val="15"/>
          <w:szCs w:val="15"/>
        </w:rPr>
        <w:t>6.3. О наступлении таких обстоятельств, предполагаемом сроке их действия и прекращения Сторона, для которой они наступили, должна в течение пяти дней известить в письменной форме другую Сторону. Несвоевременное извещение лишает соответствующую Сторону права на отсрочку выполнения обязательств по Договору.</w:t>
      </w:r>
    </w:p>
    <w:p w:rsidR="00A01F1E" w:rsidRDefault="00A01F1E" w:rsidP="007A4171">
      <w:pPr>
        <w:spacing w:line="1" w:lineRule="exact"/>
        <w:ind w:right="-2"/>
        <w:jc w:val="both"/>
        <w:rPr>
          <w:sz w:val="20"/>
          <w:szCs w:val="20"/>
        </w:rPr>
      </w:pPr>
    </w:p>
    <w:p w:rsidR="00A01F1E" w:rsidRDefault="005F1879" w:rsidP="007A4171">
      <w:pPr>
        <w:spacing w:line="287" w:lineRule="auto"/>
        <w:ind w:left="10" w:right="-2"/>
        <w:jc w:val="both"/>
        <w:rPr>
          <w:sz w:val="20"/>
          <w:szCs w:val="20"/>
        </w:rPr>
      </w:pPr>
      <w:r>
        <w:rPr>
          <w:rFonts w:ascii="Arial" w:eastAsia="Arial" w:hAnsi="Arial" w:cs="Arial"/>
          <w:sz w:val="15"/>
          <w:szCs w:val="15"/>
        </w:rPr>
        <w:t>6.4. Если указанные обстоятельства продолжаются свыше двух месяцев, то Стороны могут расторгнуть настоящий Договор с проведением взаиморасчетов.</w:t>
      </w:r>
    </w:p>
    <w:p w:rsidR="00A01F1E" w:rsidRDefault="00A01F1E">
      <w:pPr>
        <w:spacing w:line="215" w:lineRule="exact"/>
        <w:rPr>
          <w:sz w:val="20"/>
          <w:szCs w:val="20"/>
        </w:rPr>
      </w:pPr>
    </w:p>
    <w:p w:rsidR="00A01F1E" w:rsidRDefault="005F1879">
      <w:pPr>
        <w:numPr>
          <w:ilvl w:val="0"/>
          <w:numId w:val="6"/>
        </w:numPr>
        <w:tabs>
          <w:tab w:val="left" w:pos="4210"/>
        </w:tabs>
        <w:ind w:left="4210" w:hanging="160"/>
        <w:rPr>
          <w:rFonts w:ascii="Arial" w:eastAsia="Arial" w:hAnsi="Arial" w:cs="Arial"/>
          <w:b/>
          <w:bCs/>
          <w:sz w:val="15"/>
          <w:szCs w:val="15"/>
        </w:rPr>
      </w:pPr>
      <w:r>
        <w:rPr>
          <w:rFonts w:ascii="Arial" w:eastAsia="Arial" w:hAnsi="Arial" w:cs="Arial"/>
          <w:b/>
          <w:bCs/>
          <w:sz w:val="15"/>
          <w:szCs w:val="15"/>
        </w:rPr>
        <w:t>КОНФИДЕНЦИАЛЬНОСТЬ</w:t>
      </w:r>
    </w:p>
    <w:p w:rsidR="00A01F1E" w:rsidRDefault="00A01F1E">
      <w:pPr>
        <w:spacing w:line="291" w:lineRule="exact"/>
        <w:rPr>
          <w:sz w:val="20"/>
          <w:szCs w:val="20"/>
        </w:rPr>
      </w:pPr>
    </w:p>
    <w:p w:rsidR="00A01F1E" w:rsidRDefault="005F1879" w:rsidP="007A4171">
      <w:pPr>
        <w:spacing w:line="277" w:lineRule="auto"/>
        <w:ind w:left="10" w:right="-2"/>
        <w:jc w:val="both"/>
        <w:rPr>
          <w:sz w:val="20"/>
          <w:szCs w:val="20"/>
        </w:rPr>
      </w:pPr>
      <w:r>
        <w:rPr>
          <w:rFonts w:ascii="Arial" w:eastAsia="Arial" w:hAnsi="Arial" w:cs="Arial"/>
          <w:sz w:val="15"/>
          <w:szCs w:val="15"/>
        </w:rPr>
        <w:t>7.1. Стороны устанавливают, что все условия настоящего Договора, а также сам факт его заключения относятся к конфиденциальной информации Сторон. Кроме того, для целей настоящего Договора конфиденциальной считается также информация, содержащая сведения, составляющие коммерческую тайну, персональные данные и банковскую тайну. Конфиденциальная информация также означает частную информацию, не являющуюся общедоступной, или информацию, предоставленную внешним источником (таким как клиент или иная третья сторона) на условиях, что данная информация должна храниться в тайне и использоваться исключительно в целях, для которых она предоставлена.</w:t>
      </w:r>
    </w:p>
    <w:p w:rsidR="00A01F1E" w:rsidRDefault="00A01F1E" w:rsidP="007A4171">
      <w:pPr>
        <w:spacing w:line="3" w:lineRule="exact"/>
        <w:ind w:right="-2"/>
        <w:jc w:val="both"/>
        <w:rPr>
          <w:sz w:val="20"/>
          <w:szCs w:val="20"/>
        </w:rPr>
      </w:pPr>
    </w:p>
    <w:p w:rsidR="00A01F1E" w:rsidRDefault="005F1879" w:rsidP="007A4171">
      <w:pPr>
        <w:spacing w:line="277" w:lineRule="auto"/>
        <w:ind w:left="10" w:right="-2"/>
        <w:jc w:val="both"/>
        <w:rPr>
          <w:sz w:val="20"/>
          <w:szCs w:val="20"/>
        </w:rPr>
      </w:pPr>
      <w:r>
        <w:rPr>
          <w:rFonts w:ascii="Arial" w:eastAsia="Arial" w:hAnsi="Arial" w:cs="Arial"/>
          <w:sz w:val="15"/>
          <w:szCs w:val="15"/>
        </w:rPr>
        <w:t>Стороны согласились, что подлежит охране также иная информация, в отношении которой Стороной, предоставляющей такую информацию, было заявлено о том, что она является конфиденциальной. Стороны согласились с тем, что они будут считать коммерческой тайной научно-техническую, технологическую, финансово - экономическую, организационную или иную используемую в деятельности Ст</w:t>
      </w:r>
      <w:r w:rsidR="00970F24">
        <w:rPr>
          <w:rFonts w:ascii="Arial" w:eastAsia="Arial" w:hAnsi="Arial" w:cs="Arial"/>
          <w:sz w:val="15"/>
          <w:szCs w:val="15"/>
        </w:rPr>
        <w:t>о</w:t>
      </w:r>
      <w:r>
        <w:rPr>
          <w:rFonts w:ascii="Arial" w:eastAsia="Arial" w:hAnsi="Arial" w:cs="Arial"/>
          <w:sz w:val="15"/>
          <w:szCs w:val="15"/>
        </w:rPr>
        <w:t>рон информацию, которая обладает действительной или потенциальной коммерческой ценностью в силу ее неизвестности третьим лицам, которые могли бы получить экономическую выгоду от ее разглашения или использования, а также разглашение или использование которой может повлечь прямые убытки либо недополучение прибыли, и к которой нет свободного доступа на законном основании, и в отношении которой обладателем такой информации введен режим коммерческой тайны.</w:t>
      </w:r>
    </w:p>
    <w:p w:rsidR="00A01F1E" w:rsidRDefault="00A01F1E" w:rsidP="007A4171">
      <w:pPr>
        <w:spacing w:line="3" w:lineRule="exact"/>
        <w:ind w:right="-2"/>
        <w:jc w:val="both"/>
        <w:rPr>
          <w:sz w:val="20"/>
          <w:szCs w:val="20"/>
        </w:rPr>
      </w:pPr>
    </w:p>
    <w:p w:rsidR="00A01F1E" w:rsidRDefault="005F1879" w:rsidP="007A4171">
      <w:pPr>
        <w:ind w:left="10" w:right="-2"/>
        <w:jc w:val="both"/>
        <w:rPr>
          <w:sz w:val="20"/>
          <w:szCs w:val="20"/>
        </w:rPr>
      </w:pPr>
      <w:r>
        <w:rPr>
          <w:rFonts w:ascii="Arial" w:eastAsia="Arial" w:hAnsi="Arial" w:cs="Arial"/>
          <w:sz w:val="15"/>
          <w:szCs w:val="15"/>
        </w:rPr>
        <w:t>Конфиденциальная информация может содержаться в любой форме (письменной, устной, электронной и другой форме).</w:t>
      </w:r>
    </w:p>
    <w:p w:rsidR="00A01F1E" w:rsidRDefault="00A01F1E" w:rsidP="007A4171">
      <w:pPr>
        <w:spacing w:line="27" w:lineRule="exact"/>
        <w:ind w:right="-2"/>
        <w:jc w:val="both"/>
        <w:rPr>
          <w:sz w:val="20"/>
          <w:szCs w:val="20"/>
        </w:rPr>
      </w:pPr>
    </w:p>
    <w:p w:rsidR="00A01F1E" w:rsidRDefault="005F1879" w:rsidP="007A4171">
      <w:pPr>
        <w:ind w:left="10" w:right="-2"/>
        <w:jc w:val="both"/>
        <w:rPr>
          <w:sz w:val="20"/>
          <w:szCs w:val="20"/>
        </w:rPr>
      </w:pPr>
      <w:r>
        <w:rPr>
          <w:rFonts w:ascii="Arial" w:eastAsia="Arial" w:hAnsi="Arial" w:cs="Arial"/>
          <w:sz w:val="15"/>
          <w:szCs w:val="15"/>
        </w:rPr>
        <w:t>Для целей настоящего Договора не является конфиденциальной информацией:</w:t>
      </w:r>
    </w:p>
    <w:p w:rsidR="00A01F1E" w:rsidRDefault="00A01F1E" w:rsidP="007A4171">
      <w:pPr>
        <w:spacing w:line="27" w:lineRule="exact"/>
        <w:ind w:right="-2"/>
        <w:jc w:val="both"/>
        <w:rPr>
          <w:sz w:val="20"/>
          <w:szCs w:val="20"/>
        </w:rPr>
      </w:pPr>
    </w:p>
    <w:p w:rsidR="00A01F1E" w:rsidRDefault="005F1879" w:rsidP="007A4171">
      <w:pPr>
        <w:numPr>
          <w:ilvl w:val="0"/>
          <w:numId w:val="7"/>
        </w:numPr>
        <w:tabs>
          <w:tab w:val="left" w:pos="101"/>
        </w:tabs>
        <w:spacing w:line="277" w:lineRule="auto"/>
        <w:ind w:left="10" w:right="-2" w:hanging="10"/>
        <w:jc w:val="both"/>
        <w:rPr>
          <w:rFonts w:ascii="Arial" w:eastAsia="Arial" w:hAnsi="Arial" w:cs="Arial"/>
          <w:sz w:val="15"/>
          <w:szCs w:val="15"/>
        </w:rPr>
      </w:pPr>
      <w:r>
        <w:rPr>
          <w:rFonts w:ascii="Arial" w:eastAsia="Arial" w:hAnsi="Arial" w:cs="Arial"/>
          <w:sz w:val="15"/>
          <w:szCs w:val="15"/>
        </w:rPr>
        <w:t>информация, которая является или становится общедоступной, но не в результате нарушения настоящего Договора Стороной, получающей информацию;</w:t>
      </w:r>
    </w:p>
    <w:p w:rsidR="00A01F1E" w:rsidRDefault="005F1879" w:rsidP="007A4171">
      <w:pPr>
        <w:numPr>
          <w:ilvl w:val="0"/>
          <w:numId w:val="7"/>
        </w:numPr>
        <w:tabs>
          <w:tab w:val="left" w:pos="101"/>
        </w:tabs>
        <w:spacing w:line="277" w:lineRule="auto"/>
        <w:ind w:left="10" w:right="-2" w:hanging="10"/>
        <w:jc w:val="both"/>
        <w:rPr>
          <w:rFonts w:ascii="Arial" w:eastAsia="Arial" w:hAnsi="Arial" w:cs="Arial"/>
          <w:sz w:val="15"/>
          <w:szCs w:val="15"/>
        </w:rPr>
      </w:pPr>
      <w:r>
        <w:rPr>
          <w:rFonts w:ascii="Arial" w:eastAsia="Arial" w:hAnsi="Arial" w:cs="Arial"/>
          <w:sz w:val="15"/>
          <w:szCs w:val="15"/>
        </w:rPr>
        <w:t>информация, которая становится известной Стороне, получающей информацию, в результате её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Стороны, передающей такую информацию;</w:t>
      </w:r>
    </w:p>
    <w:p w:rsidR="00A01F1E" w:rsidRDefault="00A01F1E" w:rsidP="007A4171">
      <w:pPr>
        <w:spacing w:line="1" w:lineRule="exact"/>
        <w:ind w:right="-2"/>
        <w:jc w:val="both"/>
        <w:rPr>
          <w:rFonts w:ascii="Arial" w:eastAsia="Arial" w:hAnsi="Arial" w:cs="Arial"/>
          <w:sz w:val="15"/>
          <w:szCs w:val="15"/>
        </w:rPr>
      </w:pPr>
    </w:p>
    <w:p w:rsidR="00A01F1E" w:rsidRDefault="005F1879" w:rsidP="007A4171">
      <w:pPr>
        <w:numPr>
          <w:ilvl w:val="0"/>
          <w:numId w:val="7"/>
        </w:numPr>
        <w:tabs>
          <w:tab w:val="left" w:pos="90"/>
        </w:tabs>
        <w:ind w:left="90" w:right="-2" w:hanging="90"/>
        <w:jc w:val="both"/>
        <w:rPr>
          <w:rFonts w:ascii="Arial" w:eastAsia="Arial" w:hAnsi="Arial" w:cs="Arial"/>
          <w:sz w:val="15"/>
          <w:szCs w:val="15"/>
        </w:rPr>
      </w:pPr>
      <w:r>
        <w:rPr>
          <w:rFonts w:ascii="Arial" w:eastAsia="Arial" w:hAnsi="Arial" w:cs="Arial"/>
          <w:sz w:val="15"/>
          <w:szCs w:val="15"/>
        </w:rPr>
        <w:t>информация, которая находилась в распоряжении Стороны, получающей информацию до ее передачи на условиях настоящего Договора;</w:t>
      </w:r>
    </w:p>
    <w:p w:rsidR="00A01F1E" w:rsidRDefault="00A01F1E" w:rsidP="007A4171">
      <w:pPr>
        <w:spacing w:line="27" w:lineRule="exact"/>
        <w:ind w:right="-2"/>
        <w:jc w:val="both"/>
        <w:rPr>
          <w:rFonts w:ascii="Arial" w:eastAsia="Arial" w:hAnsi="Arial" w:cs="Arial"/>
          <w:sz w:val="15"/>
          <w:szCs w:val="15"/>
        </w:rPr>
      </w:pPr>
    </w:p>
    <w:p w:rsidR="00A01F1E" w:rsidRDefault="005F1879" w:rsidP="007A4171">
      <w:pPr>
        <w:numPr>
          <w:ilvl w:val="0"/>
          <w:numId w:val="7"/>
        </w:numPr>
        <w:tabs>
          <w:tab w:val="left" w:pos="90"/>
        </w:tabs>
        <w:ind w:left="90" w:right="-2" w:hanging="90"/>
        <w:jc w:val="both"/>
        <w:rPr>
          <w:rFonts w:ascii="Arial" w:eastAsia="Arial" w:hAnsi="Arial" w:cs="Arial"/>
          <w:sz w:val="15"/>
          <w:szCs w:val="15"/>
        </w:rPr>
      </w:pPr>
      <w:r>
        <w:rPr>
          <w:rFonts w:ascii="Arial" w:eastAsia="Arial" w:hAnsi="Arial" w:cs="Arial"/>
          <w:sz w:val="15"/>
          <w:szCs w:val="15"/>
        </w:rPr>
        <w:t>информация, которая не может составлять коммерческую тайну в соответствии с законодательством Российской Федерации.</w:t>
      </w:r>
    </w:p>
    <w:p w:rsidR="00A01F1E" w:rsidRDefault="00A01F1E" w:rsidP="007A4171">
      <w:pPr>
        <w:spacing w:line="27" w:lineRule="exact"/>
        <w:ind w:right="-2"/>
        <w:jc w:val="both"/>
        <w:rPr>
          <w:sz w:val="20"/>
          <w:szCs w:val="20"/>
        </w:rPr>
      </w:pPr>
    </w:p>
    <w:p w:rsidR="00A01F1E" w:rsidRDefault="005F1879" w:rsidP="007A4171">
      <w:pPr>
        <w:spacing w:line="277" w:lineRule="auto"/>
        <w:ind w:left="10" w:right="-2"/>
        <w:jc w:val="both"/>
        <w:rPr>
          <w:sz w:val="20"/>
          <w:szCs w:val="20"/>
        </w:rPr>
      </w:pPr>
      <w:r>
        <w:rPr>
          <w:rFonts w:ascii="Arial" w:eastAsia="Arial" w:hAnsi="Arial" w:cs="Arial"/>
          <w:sz w:val="15"/>
          <w:szCs w:val="15"/>
        </w:rPr>
        <w:t>Сторона, получающая Конфиденциальную информацию не вправе разглашать её третьим лицам, без предварительного письменного согласия Стороны, передающей конфиденциальную информацию. Указанное требование не распространяется на случаи:</w:t>
      </w:r>
    </w:p>
    <w:p w:rsidR="00A01F1E" w:rsidRDefault="00A01F1E" w:rsidP="007A4171">
      <w:pPr>
        <w:spacing w:line="1" w:lineRule="exact"/>
        <w:ind w:right="-2"/>
        <w:jc w:val="both"/>
        <w:rPr>
          <w:sz w:val="20"/>
          <w:szCs w:val="20"/>
        </w:rPr>
      </w:pPr>
    </w:p>
    <w:p w:rsidR="00A01F1E" w:rsidRDefault="005F1879" w:rsidP="007A4171">
      <w:pPr>
        <w:numPr>
          <w:ilvl w:val="0"/>
          <w:numId w:val="8"/>
        </w:numPr>
        <w:tabs>
          <w:tab w:val="left" w:pos="101"/>
        </w:tabs>
        <w:spacing w:line="277" w:lineRule="auto"/>
        <w:ind w:left="10" w:right="-2" w:hanging="10"/>
        <w:jc w:val="both"/>
        <w:rPr>
          <w:rFonts w:ascii="Arial" w:eastAsia="Arial" w:hAnsi="Arial" w:cs="Arial"/>
          <w:sz w:val="15"/>
          <w:szCs w:val="15"/>
        </w:rPr>
      </w:pPr>
      <w:r>
        <w:rPr>
          <w:rFonts w:ascii="Arial" w:eastAsia="Arial" w:hAnsi="Arial" w:cs="Arial"/>
          <w:sz w:val="15"/>
          <w:szCs w:val="15"/>
        </w:rPr>
        <w:t>передачи конфиденциальной информации работникам Стороны, третьей стороны, которым указанная информация необходима для исполнения настоящего Договора;</w:t>
      </w:r>
    </w:p>
    <w:p w:rsidR="00A01F1E" w:rsidRPr="007A4171" w:rsidRDefault="005F1879" w:rsidP="007A4171">
      <w:pPr>
        <w:numPr>
          <w:ilvl w:val="0"/>
          <w:numId w:val="8"/>
        </w:numPr>
        <w:tabs>
          <w:tab w:val="left" w:pos="101"/>
        </w:tabs>
        <w:spacing w:line="277" w:lineRule="auto"/>
        <w:ind w:left="10" w:right="-2" w:hanging="10"/>
        <w:jc w:val="both"/>
        <w:rPr>
          <w:sz w:val="20"/>
          <w:szCs w:val="20"/>
        </w:rPr>
      </w:pPr>
      <w:r w:rsidRPr="007A4171">
        <w:rPr>
          <w:rFonts w:ascii="Arial" w:eastAsia="Arial" w:hAnsi="Arial" w:cs="Arial"/>
          <w:sz w:val="15"/>
          <w:szCs w:val="15"/>
        </w:rPr>
        <w:lastRenderedPageBreak/>
        <w:t>сообщения конфиденциальной информации правоохранительным органам, судебным, контролирующим органам, органам принудительного взыскания, аудиторам; По требованию Стороны, передавшей конфиденциальную информацию другой Стороне, все оригиналы и копии конфиденциальной</w:t>
      </w:r>
      <w:r w:rsidR="007A4171">
        <w:rPr>
          <w:rFonts w:ascii="Arial" w:eastAsia="Arial" w:hAnsi="Arial" w:cs="Arial"/>
          <w:sz w:val="15"/>
          <w:szCs w:val="15"/>
        </w:rPr>
        <w:t xml:space="preserve"> </w:t>
      </w:r>
      <w:r w:rsidRPr="007A4171">
        <w:rPr>
          <w:rFonts w:ascii="Arial" w:eastAsia="Arial" w:hAnsi="Arial" w:cs="Arial"/>
          <w:sz w:val="15"/>
          <w:szCs w:val="15"/>
        </w:rPr>
        <w:t>информации подлежат незамедлительному возврату. Любая Конфиденциальная информация, не истребованная вышеуказанным способом, должна храниться Стороной, получившей конфиденциальную информацию с соблюдением требований настоящего Договора, либо должна быть уничтожена по согласованию со Стороной, передавшей конфиденциальную информацию. Данное требование не распространяется на заключенные между Сторонами договоры со всеми дополнительными соглашениями, приложениями, актами, счетами, счетами-фактурами и иными документами, непосредственно связанными с исполнением договоров; финансовые документы, в том числе внутренние документы Сторон, содержащие данные об исполнении указанных выше договоров; документы, обязанность хранения которых возложена на Стороны в соответствии с законодательством Российской Федерации.</w:t>
      </w:r>
    </w:p>
    <w:p w:rsidR="00A01F1E" w:rsidRDefault="00A01F1E" w:rsidP="007A4171">
      <w:pPr>
        <w:spacing w:line="3" w:lineRule="exact"/>
        <w:ind w:right="-2"/>
        <w:jc w:val="both"/>
        <w:rPr>
          <w:sz w:val="20"/>
          <w:szCs w:val="20"/>
        </w:rPr>
      </w:pPr>
    </w:p>
    <w:p w:rsidR="00A01F1E" w:rsidRDefault="005F1879" w:rsidP="007A4171">
      <w:pPr>
        <w:ind w:left="10" w:right="-2"/>
        <w:jc w:val="both"/>
        <w:rPr>
          <w:sz w:val="20"/>
          <w:szCs w:val="20"/>
        </w:rPr>
      </w:pPr>
      <w:r>
        <w:rPr>
          <w:rFonts w:ascii="Arial" w:eastAsia="Arial" w:hAnsi="Arial" w:cs="Arial"/>
          <w:sz w:val="15"/>
          <w:szCs w:val="15"/>
        </w:rPr>
        <w:t>Каждая из Сторон обязуется защищать от несанкционированного разглашения любую информацию, касающуюся другой Стороны, открытую ей</w:t>
      </w:r>
    </w:p>
    <w:p w:rsidR="00A01F1E" w:rsidRDefault="00A01F1E" w:rsidP="007A4171">
      <w:pPr>
        <w:spacing w:line="27" w:lineRule="exact"/>
        <w:ind w:right="-2"/>
        <w:jc w:val="both"/>
        <w:rPr>
          <w:sz w:val="20"/>
          <w:szCs w:val="20"/>
        </w:rPr>
      </w:pPr>
    </w:p>
    <w:p w:rsidR="00A01F1E" w:rsidRDefault="005F1879" w:rsidP="007A4171">
      <w:pPr>
        <w:numPr>
          <w:ilvl w:val="0"/>
          <w:numId w:val="9"/>
        </w:numPr>
        <w:tabs>
          <w:tab w:val="left" w:pos="131"/>
        </w:tabs>
        <w:spacing w:line="277" w:lineRule="auto"/>
        <w:ind w:left="10" w:right="-2" w:hanging="10"/>
        <w:jc w:val="both"/>
        <w:rPr>
          <w:rFonts w:ascii="Arial" w:eastAsia="Arial" w:hAnsi="Arial" w:cs="Arial"/>
          <w:sz w:val="15"/>
          <w:szCs w:val="15"/>
        </w:rPr>
      </w:pPr>
      <w:r>
        <w:rPr>
          <w:rFonts w:ascii="Arial" w:eastAsia="Arial" w:hAnsi="Arial" w:cs="Arial"/>
          <w:sz w:val="15"/>
          <w:szCs w:val="15"/>
        </w:rPr>
        <w:t>связи с заключением и исполнением настоящего Договора. Каждая из Сторон обязуется не использовать переданную ей конфиденциальную информацию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w:t>
      </w:r>
    </w:p>
    <w:p w:rsidR="00A01F1E" w:rsidRDefault="00A01F1E" w:rsidP="007A4171">
      <w:pPr>
        <w:spacing w:line="1" w:lineRule="exact"/>
        <w:ind w:right="-2"/>
        <w:jc w:val="both"/>
        <w:rPr>
          <w:rFonts w:ascii="Arial" w:eastAsia="Arial" w:hAnsi="Arial" w:cs="Arial"/>
          <w:sz w:val="15"/>
          <w:szCs w:val="15"/>
        </w:rPr>
      </w:pPr>
    </w:p>
    <w:p w:rsidR="00A01F1E" w:rsidRDefault="005F1879" w:rsidP="007A4171">
      <w:pPr>
        <w:spacing w:line="280" w:lineRule="auto"/>
        <w:ind w:left="10" w:right="-2"/>
        <w:jc w:val="both"/>
        <w:rPr>
          <w:rFonts w:ascii="Arial" w:eastAsia="Arial" w:hAnsi="Arial" w:cs="Arial"/>
          <w:sz w:val="15"/>
          <w:szCs w:val="15"/>
        </w:rPr>
      </w:pPr>
      <w:r>
        <w:rPr>
          <w:rFonts w:ascii="Arial" w:eastAsia="Arial" w:hAnsi="Arial" w:cs="Arial"/>
          <w:sz w:val="15"/>
          <w:szCs w:val="15"/>
        </w:rPr>
        <w:t>В случае возникновения у какой-либо из Сторон обоснованных сомнений в том, что партнером должным образом выполняются обязательства по защите конфиденциальности сведений, эта Сторона вправе потребовать устранения нарушений и принять меры по защите своих интересов. В случае несоблюдения условий конфиденциальности, определённых настоящим Договором, каждая из Сторон, допустившая несоблюдение условий конфиденциальности, обязуется выплатить другой Стороне неустойку в виде штрафа в размере 10 процентов от цены Договора и возместить причинённые Стороне все убытки, не покрытые неустойкой.</w:t>
      </w:r>
    </w:p>
    <w:p w:rsidR="00A01F1E" w:rsidRDefault="00A01F1E">
      <w:pPr>
        <w:spacing w:line="219" w:lineRule="exact"/>
        <w:rPr>
          <w:rFonts w:ascii="Arial" w:eastAsia="Arial" w:hAnsi="Arial" w:cs="Arial"/>
          <w:sz w:val="15"/>
          <w:szCs w:val="15"/>
        </w:rPr>
      </w:pPr>
    </w:p>
    <w:p w:rsidR="00A01F1E" w:rsidRDefault="005F1879">
      <w:pPr>
        <w:numPr>
          <w:ilvl w:val="1"/>
          <w:numId w:val="9"/>
        </w:numPr>
        <w:tabs>
          <w:tab w:val="left" w:pos="4090"/>
        </w:tabs>
        <w:ind w:left="4090" w:hanging="169"/>
        <w:rPr>
          <w:rFonts w:ascii="Arial" w:eastAsia="Arial" w:hAnsi="Arial" w:cs="Arial"/>
          <w:b/>
          <w:bCs/>
          <w:sz w:val="15"/>
          <w:szCs w:val="15"/>
        </w:rPr>
      </w:pPr>
      <w:r>
        <w:rPr>
          <w:rFonts w:ascii="Arial" w:eastAsia="Arial" w:hAnsi="Arial" w:cs="Arial"/>
          <w:b/>
          <w:bCs/>
          <w:sz w:val="15"/>
          <w:szCs w:val="15"/>
        </w:rPr>
        <w:t>СРОК ДЕЙСТВИЯ ДОГОВОРА</w:t>
      </w:r>
    </w:p>
    <w:p w:rsidR="00A01F1E" w:rsidRDefault="00A01F1E">
      <w:pPr>
        <w:spacing w:line="291" w:lineRule="exact"/>
        <w:rPr>
          <w:sz w:val="20"/>
          <w:szCs w:val="20"/>
        </w:rPr>
      </w:pPr>
    </w:p>
    <w:p w:rsidR="00A01F1E" w:rsidRDefault="005F1879" w:rsidP="007A4171">
      <w:pPr>
        <w:ind w:left="10"/>
        <w:jc w:val="both"/>
        <w:rPr>
          <w:sz w:val="20"/>
          <w:szCs w:val="20"/>
        </w:rPr>
      </w:pPr>
      <w:r>
        <w:rPr>
          <w:rFonts w:ascii="Arial" w:eastAsia="Arial" w:hAnsi="Arial" w:cs="Arial"/>
          <w:sz w:val="15"/>
          <w:szCs w:val="15"/>
        </w:rPr>
        <w:t>8.1. Договор вступает в силу с момента подписания сторонами и заключается на неопределенный срок .</w:t>
      </w:r>
    </w:p>
    <w:p w:rsidR="00A01F1E" w:rsidRDefault="00A01F1E" w:rsidP="007A4171">
      <w:pPr>
        <w:spacing w:line="27" w:lineRule="exact"/>
        <w:jc w:val="both"/>
        <w:rPr>
          <w:sz w:val="20"/>
          <w:szCs w:val="20"/>
        </w:rPr>
      </w:pPr>
    </w:p>
    <w:p w:rsidR="00A01F1E" w:rsidRDefault="005F1879" w:rsidP="007A4171">
      <w:pPr>
        <w:spacing w:line="287" w:lineRule="auto"/>
        <w:ind w:left="10"/>
        <w:jc w:val="both"/>
        <w:rPr>
          <w:sz w:val="20"/>
          <w:szCs w:val="20"/>
        </w:rPr>
      </w:pPr>
      <w:r>
        <w:rPr>
          <w:rFonts w:ascii="Arial" w:eastAsia="Arial" w:hAnsi="Arial" w:cs="Arial"/>
          <w:sz w:val="15"/>
          <w:szCs w:val="15"/>
        </w:rPr>
        <w:t>8.2. Каждая из сторон имеет право отказаться от дальнейшего выполнения обязательств по настоящему Договору, письменно известив другую сторону о своем намерении расторгнуть Договор в одностороннем порядке не менее чем за две недели до даты его расторжения.</w:t>
      </w:r>
    </w:p>
    <w:p w:rsidR="00A01F1E" w:rsidRDefault="00A01F1E">
      <w:pPr>
        <w:spacing w:line="215" w:lineRule="exact"/>
        <w:rPr>
          <w:sz w:val="20"/>
          <w:szCs w:val="20"/>
        </w:rPr>
      </w:pPr>
    </w:p>
    <w:p w:rsidR="00A01F1E" w:rsidRDefault="005F1879">
      <w:pPr>
        <w:numPr>
          <w:ilvl w:val="0"/>
          <w:numId w:val="10"/>
        </w:numPr>
        <w:tabs>
          <w:tab w:val="left" w:pos="4310"/>
        </w:tabs>
        <w:ind w:left="4310" w:hanging="175"/>
        <w:rPr>
          <w:rFonts w:ascii="Arial" w:eastAsia="Arial" w:hAnsi="Arial" w:cs="Arial"/>
          <w:b/>
          <w:bCs/>
          <w:sz w:val="15"/>
          <w:szCs w:val="15"/>
        </w:rPr>
      </w:pPr>
      <w:r>
        <w:rPr>
          <w:rFonts w:ascii="Arial" w:eastAsia="Arial" w:hAnsi="Arial" w:cs="Arial"/>
          <w:b/>
          <w:bCs/>
          <w:sz w:val="15"/>
          <w:szCs w:val="15"/>
        </w:rPr>
        <w:t>РАЗРЕШЕНИЕ СПОРОВ</w:t>
      </w:r>
    </w:p>
    <w:p w:rsidR="00A01F1E" w:rsidRDefault="00A01F1E">
      <w:pPr>
        <w:spacing w:line="291" w:lineRule="exact"/>
        <w:rPr>
          <w:sz w:val="20"/>
          <w:szCs w:val="20"/>
        </w:rPr>
      </w:pPr>
    </w:p>
    <w:p w:rsidR="00A01F1E" w:rsidRDefault="005F1879" w:rsidP="007A4171">
      <w:pPr>
        <w:ind w:left="10"/>
        <w:jc w:val="both"/>
        <w:rPr>
          <w:sz w:val="20"/>
          <w:szCs w:val="20"/>
        </w:rPr>
      </w:pPr>
      <w:r>
        <w:rPr>
          <w:rFonts w:ascii="Arial" w:eastAsia="Arial" w:hAnsi="Arial" w:cs="Arial"/>
          <w:sz w:val="15"/>
          <w:szCs w:val="15"/>
        </w:rPr>
        <w:t>9.1. Стороны принимают необходимые меры к урегулированию любых спорных вопросов путем переговоров.</w:t>
      </w:r>
    </w:p>
    <w:p w:rsidR="00A01F1E" w:rsidRDefault="00A01F1E" w:rsidP="007A4171">
      <w:pPr>
        <w:spacing w:line="27" w:lineRule="exact"/>
        <w:jc w:val="both"/>
        <w:rPr>
          <w:sz w:val="20"/>
          <w:szCs w:val="20"/>
        </w:rPr>
      </w:pPr>
    </w:p>
    <w:p w:rsidR="00A01F1E" w:rsidRDefault="005F1879" w:rsidP="007A4171">
      <w:pPr>
        <w:spacing w:line="287" w:lineRule="auto"/>
        <w:ind w:left="10"/>
        <w:jc w:val="both"/>
        <w:rPr>
          <w:sz w:val="20"/>
          <w:szCs w:val="20"/>
        </w:rPr>
      </w:pPr>
      <w:r>
        <w:rPr>
          <w:rFonts w:ascii="Arial" w:eastAsia="Arial" w:hAnsi="Arial" w:cs="Arial"/>
          <w:sz w:val="15"/>
          <w:szCs w:val="15"/>
        </w:rPr>
        <w:t>9.2. В случае если Стороны не достигнут согласия путем переговоров, спорные вопросы подлежат рассмотрению в соответствии с действующим законодательством.</w:t>
      </w:r>
    </w:p>
    <w:p w:rsidR="00A01F1E" w:rsidRDefault="00A01F1E">
      <w:pPr>
        <w:spacing w:line="215" w:lineRule="exact"/>
        <w:rPr>
          <w:sz w:val="20"/>
          <w:szCs w:val="20"/>
        </w:rPr>
      </w:pPr>
    </w:p>
    <w:p w:rsidR="00A01F1E" w:rsidRDefault="005F1879">
      <w:pPr>
        <w:numPr>
          <w:ilvl w:val="0"/>
          <w:numId w:val="11"/>
        </w:numPr>
        <w:tabs>
          <w:tab w:val="left" w:pos="4510"/>
        </w:tabs>
        <w:ind w:left="4510" w:hanging="246"/>
        <w:rPr>
          <w:rFonts w:ascii="Arial" w:eastAsia="Arial" w:hAnsi="Arial" w:cs="Arial"/>
          <w:b/>
          <w:bCs/>
          <w:sz w:val="15"/>
          <w:szCs w:val="15"/>
        </w:rPr>
      </w:pPr>
      <w:r>
        <w:rPr>
          <w:rFonts w:ascii="Arial" w:eastAsia="Arial" w:hAnsi="Arial" w:cs="Arial"/>
          <w:b/>
          <w:bCs/>
          <w:sz w:val="15"/>
          <w:szCs w:val="15"/>
        </w:rPr>
        <w:t>ПРОЧИЕ УСЛОВИЯ</w:t>
      </w:r>
    </w:p>
    <w:p w:rsidR="00A01F1E" w:rsidRDefault="00A01F1E">
      <w:pPr>
        <w:spacing w:line="273" w:lineRule="exact"/>
        <w:rPr>
          <w:sz w:val="20"/>
          <w:szCs w:val="20"/>
        </w:rPr>
      </w:pPr>
    </w:p>
    <w:p w:rsidR="00A01F1E" w:rsidRDefault="005F1879" w:rsidP="007A4171">
      <w:pPr>
        <w:ind w:left="10"/>
        <w:jc w:val="both"/>
        <w:rPr>
          <w:sz w:val="20"/>
          <w:szCs w:val="20"/>
        </w:rPr>
      </w:pPr>
      <w:r>
        <w:rPr>
          <w:rFonts w:ascii="Arial" w:eastAsia="Arial" w:hAnsi="Arial" w:cs="Arial"/>
          <w:sz w:val="15"/>
          <w:szCs w:val="15"/>
        </w:rPr>
        <w:t xml:space="preserve">10.1. Настоящий Договор составлен и подписан в двух экземплярах - по одному для </w:t>
      </w:r>
      <w:r>
        <w:rPr>
          <w:rFonts w:ascii="Arial" w:eastAsia="Arial" w:hAnsi="Arial" w:cs="Arial"/>
          <w:b/>
          <w:bCs/>
          <w:sz w:val="15"/>
          <w:szCs w:val="15"/>
        </w:rPr>
        <w:t>АБОНЕНТА</w:t>
      </w:r>
      <w:r>
        <w:rPr>
          <w:rFonts w:ascii="Arial" w:eastAsia="Arial" w:hAnsi="Arial" w:cs="Arial"/>
          <w:sz w:val="15"/>
          <w:szCs w:val="15"/>
        </w:rPr>
        <w:t xml:space="preserve"> и </w:t>
      </w:r>
      <w:r>
        <w:rPr>
          <w:rFonts w:ascii="Arial" w:eastAsia="Arial" w:hAnsi="Arial" w:cs="Arial"/>
          <w:b/>
          <w:bCs/>
          <w:sz w:val="15"/>
          <w:szCs w:val="15"/>
        </w:rPr>
        <w:t>ИСПОЛНИТЕЛЯ</w:t>
      </w:r>
      <w:r>
        <w:rPr>
          <w:rFonts w:ascii="Arial" w:eastAsia="Arial" w:hAnsi="Arial" w:cs="Arial"/>
          <w:sz w:val="15"/>
          <w:szCs w:val="15"/>
        </w:rPr>
        <w:t>, имеющих равную силу.</w:t>
      </w:r>
    </w:p>
    <w:p w:rsidR="00A01F1E" w:rsidRDefault="00A01F1E" w:rsidP="007A4171">
      <w:pPr>
        <w:spacing w:line="27" w:lineRule="exact"/>
        <w:jc w:val="both"/>
        <w:rPr>
          <w:sz w:val="20"/>
          <w:szCs w:val="20"/>
        </w:rPr>
      </w:pPr>
    </w:p>
    <w:p w:rsidR="00A01F1E" w:rsidRDefault="005F1879" w:rsidP="007A4171">
      <w:pPr>
        <w:ind w:left="10"/>
        <w:jc w:val="both"/>
        <w:rPr>
          <w:sz w:val="20"/>
          <w:szCs w:val="20"/>
        </w:rPr>
      </w:pPr>
      <w:r>
        <w:rPr>
          <w:rFonts w:ascii="Arial" w:eastAsia="Arial" w:hAnsi="Arial" w:cs="Arial"/>
          <w:sz w:val="15"/>
          <w:szCs w:val="15"/>
        </w:rPr>
        <w:t xml:space="preserve">10.2. </w:t>
      </w:r>
      <w:r>
        <w:rPr>
          <w:rFonts w:ascii="Arial" w:eastAsia="Arial" w:hAnsi="Arial" w:cs="Arial"/>
          <w:b/>
          <w:bCs/>
          <w:sz w:val="15"/>
          <w:szCs w:val="15"/>
        </w:rPr>
        <w:t>Приложение</w:t>
      </w:r>
      <w:r>
        <w:rPr>
          <w:rFonts w:ascii="Arial" w:eastAsia="Arial" w:hAnsi="Arial" w:cs="Arial"/>
          <w:sz w:val="15"/>
          <w:szCs w:val="15"/>
        </w:rPr>
        <w:t xml:space="preserve"> </w:t>
      </w:r>
      <w:r>
        <w:rPr>
          <w:rFonts w:ascii="Arial" w:eastAsia="Arial" w:hAnsi="Arial" w:cs="Arial"/>
          <w:b/>
          <w:bCs/>
          <w:sz w:val="15"/>
          <w:szCs w:val="15"/>
        </w:rPr>
        <w:t>1</w:t>
      </w:r>
      <w:r>
        <w:rPr>
          <w:rFonts w:ascii="Arial" w:eastAsia="Arial" w:hAnsi="Arial" w:cs="Arial"/>
          <w:sz w:val="15"/>
          <w:szCs w:val="15"/>
        </w:rPr>
        <w:t xml:space="preserve"> является неотъемлемой частью настоящего Договора.</w:t>
      </w:r>
    </w:p>
    <w:p w:rsidR="00A01F1E" w:rsidRDefault="00A01F1E" w:rsidP="007A4171">
      <w:pPr>
        <w:spacing w:line="45" w:lineRule="exact"/>
        <w:jc w:val="both"/>
        <w:rPr>
          <w:sz w:val="20"/>
          <w:szCs w:val="20"/>
        </w:rPr>
      </w:pPr>
    </w:p>
    <w:p w:rsidR="00A01F1E" w:rsidRDefault="005F1879" w:rsidP="007A4171">
      <w:pPr>
        <w:spacing w:line="265" w:lineRule="auto"/>
        <w:ind w:left="10"/>
        <w:jc w:val="both"/>
        <w:rPr>
          <w:sz w:val="20"/>
          <w:szCs w:val="20"/>
        </w:rPr>
      </w:pPr>
      <w:r>
        <w:rPr>
          <w:rFonts w:ascii="Arial" w:eastAsia="Arial" w:hAnsi="Arial" w:cs="Arial"/>
          <w:sz w:val="15"/>
          <w:szCs w:val="15"/>
        </w:rPr>
        <w:t xml:space="preserve">10.3. Все изменения и дополнения к данному Договору действительны только при условии, если они сделаны в письменном виде в двух экземплярах - по одному для </w:t>
      </w:r>
      <w:r>
        <w:rPr>
          <w:rFonts w:ascii="Arial" w:eastAsia="Arial" w:hAnsi="Arial" w:cs="Arial"/>
          <w:b/>
          <w:bCs/>
          <w:sz w:val="15"/>
          <w:szCs w:val="15"/>
        </w:rPr>
        <w:t>АБОНЕНТА</w:t>
      </w:r>
      <w:r>
        <w:rPr>
          <w:rFonts w:ascii="Arial" w:eastAsia="Arial" w:hAnsi="Arial" w:cs="Arial"/>
          <w:sz w:val="15"/>
          <w:szCs w:val="15"/>
        </w:rPr>
        <w:t xml:space="preserve"> и </w:t>
      </w:r>
      <w:r>
        <w:rPr>
          <w:rFonts w:ascii="Arial" w:eastAsia="Arial" w:hAnsi="Arial" w:cs="Arial"/>
          <w:b/>
          <w:bCs/>
          <w:sz w:val="15"/>
          <w:szCs w:val="15"/>
        </w:rPr>
        <w:t>ИСПОЛНИТЕЛЯ</w:t>
      </w:r>
      <w:r>
        <w:rPr>
          <w:rFonts w:ascii="Arial" w:eastAsia="Arial" w:hAnsi="Arial" w:cs="Arial"/>
          <w:sz w:val="15"/>
          <w:szCs w:val="15"/>
        </w:rPr>
        <w:t>, и подписаны обеими Сторонами.</w:t>
      </w:r>
    </w:p>
    <w:p w:rsidR="00A01F1E" w:rsidRDefault="005F1879" w:rsidP="007A4171">
      <w:pPr>
        <w:spacing w:line="290" w:lineRule="auto"/>
        <w:ind w:left="10"/>
        <w:jc w:val="both"/>
        <w:rPr>
          <w:sz w:val="20"/>
          <w:szCs w:val="20"/>
        </w:rPr>
      </w:pPr>
      <w:r>
        <w:rPr>
          <w:rFonts w:ascii="Arial" w:eastAsia="Arial" w:hAnsi="Arial" w:cs="Arial"/>
          <w:sz w:val="15"/>
          <w:szCs w:val="15"/>
        </w:rPr>
        <w:t xml:space="preserve">10.4. Вся переписка и переговоры между </w:t>
      </w:r>
      <w:r>
        <w:rPr>
          <w:rFonts w:ascii="Arial" w:eastAsia="Arial" w:hAnsi="Arial" w:cs="Arial"/>
          <w:b/>
          <w:bCs/>
          <w:sz w:val="15"/>
          <w:szCs w:val="15"/>
        </w:rPr>
        <w:t>ИСПОЛНИТЕЛЕМ</w:t>
      </w:r>
      <w:r>
        <w:rPr>
          <w:rFonts w:ascii="Arial" w:eastAsia="Arial" w:hAnsi="Arial" w:cs="Arial"/>
          <w:sz w:val="15"/>
          <w:szCs w:val="15"/>
        </w:rPr>
        <w:t xml:space="preserve"> и </w:t>
      </w:r>
      <w:r>
        <w:rPr>
          <w:rFonts w:ascii="Arial" w:eastAsia="Arial" w:hAnsi="Arial" w:cs="Arial"/>
          <w:b/>
          <w:bCs/>
          <w:sz w:val="15"/>
          <w:szCs w:val="15"/>
        </w:rPr>
        <w:t>АБОНЕНТОМ</w:t>
      </w:r>
      <w:r>
        <w:rPr>
          <w:rFonts w:ascii="Arial" w:eastAsia="Arial" w:hAnsi="Arial" w:cs="Arial"/>
          <w:sz w:val="15"/>
          <w:szCs w:val="15"/>
        </w:rPr>
        <w:t>, предшествующие заключению данного Договора, теряют силу после его подписания.</w:t>
      </w:r>
    </w:p>
    <w:p w:rsidR="00A01F1E" w:rsidRDefault="005F1879" w:rsidP="007A4171">
      <w:pPr>
        <w:spacing w:line="287" w:lineRule="auto"/>
        <w:ind w:left="10"/>
        <w:jc w:val="both"/>
        <w:rPr>
          <w:sz w:val="20"/>
          <w:szCs w:val="20"/>
        </w:rPr>
      </w:pPr>
      <w:r>
        <w:rPr>
          <w:rFonts w:ascii="Arial" w:eastAsia="Arial" w:hAnsi="Arial" w:cs="Arial"/>
          <w:sz w:val="15"/>
          <w:szCs w:val="15"/>
        </w:rPr>
        <w:t xml:space="preserve">10.5. Во время стихийных бедствий, карантинов и других чрезвычайных ситуаций, уполномоченные на то государственные органы имеют право приоритетного использования, а также приостановки деятельности сетей и средств связи </w:t>
      </w:r>
      <w:r>
        <w:rPr>
          <w:rFonts w:ascii="Arial" w:eastAsia="Arial" w:hAnsi="Arial" w:cs="Arial"/>
          <w:b/>
          <w:bCs/>
          <w:sz w:val="15"/>
          <w:szCs w:val="15"/>
        </w:rPr>
        <w:t>ИСПОЛНИТЕЛЯ</w:t>
      </w:r>
      <w:r>
        <w:rPr>
          <w:rFonts w:ascii="Arial" w:eastAsia="Arial" w:hAnsi="Arial" w:cs="Arial"/>
          <w:sz w:val="15"/>
          <w:szCs w:val="15"/>
        </w:rPr>
        <w:t>.</w:t>
      </w:r>
    </w:p>
    <w:p w:rsidR="00A01F1E" w:rsidRDefault="00A01F1E" w:rsidP="007A4171">
      <w:pPr>
        <w:spacing w:line="215" w:lineRule="exact"/>
        <w:jc w:val="both"/>
        <w:rPr>
          <w:sz w:val="20"/>
          <w:szCs w:val="20"/>
        </w:rPr>
      </w:pPr>
    </w:p>
    <w:p w:rsidR="00A01F1E" w:rsidRDefault="005F1879" w:rsidP="007A4171">
      <w:pPr>
        <w:spacing w:line="295" w:lineRule="auto"/>
        <w:ind w:left="10"/>
        <w:jc w:val="both"/>
        <w:rPr>
          <w:sz w:val="20"/>
          <w:szCs w:val="20"/>
        </w:rPr>
      </w:pPr>
      <w:r>
        <w:rPr>
          <w:rFonts w:ascii="Arial" w:eastAsia="Arial" w:hAnsi="Arial" w:cs="Arial"/>
          <w:sz w:val="15"/>
          <w:szCs w:val="15"/>
        </w:rPr>
        <w:t xml:space="preserve">10.6. </w:t>
      </w:r>
      <w:r>
        <w:rPr>
          <w:rFonts w:ascii="Arial" w:eastAsia="Arial" w:hAnsi="Arial" w:cs="Arial"/>
          <w:b/>
          <w:bCs/>
          <w:sz w:val="15"/>
          <w:szCs w:val="15"/>
        </w:rPr>
        <w:t>ИСПОЛНИТЕЛЬ</w:t>
      </w:r>
      <w:r>
        <w:rPr>
          <w:rFonts w:ascii="Arial" w:eastAsia="Arial" w:hAnsi="Arial" w:cs="Arial"/>
          <w:sz w:val="15"/>
          <w:szCs w:val="15"/>
        </w:rPr>
        <w:t xml:space="preserve"> предоставляет пользователям услуги связи, соответствующие по качеству требованиям руководящего документа отрасли РД 45.129-2000 «Телематические службы», утвержденного приказом Минсвязи от 23.07.2001, № 175 и руководящего документа отрасли РД 45.128-2000 «Сети и службы передачи данных», утвержденного приказом Минсвязи от 12.11.2001 № 225.</w:t>
      </w:r>
    </w:p>
    <w:p w:rsidR="00A01F1E" w:rsidRDefault="00A01F1E">
      <w:pPr>
        <w:spacing w:line="209" w:lineRule="exact"/>
        <w:rPr>
          <w:sz w:val="20"/>
          <w:szCs w:val="20"/>
        </w:rPr>
      </w:pPr>
    </w:p>
    <w:p w:rsidR="00A01F1E" w:rsidRDefault="005F1879">
      <w:pPr>
        <w:numPr>
          <w:ilvl w:val="0"/>
          <w:numId w:val="12"/>
        </w:numPr>
        <w:tabs>
          <w:tab w:val="left" w:pos="4410"/>
        </w:tabs>
        <w:ind w:left="4410" w:hanging="248"/>
        <w:rPr>
          <w:rFonts w:ascii="Arial" w:eastAsia="Arial" w:hAnsi="Arial" w:cs="Arial"/>
          <w:b/>
          <w:bCs/>
          <w:sz w:val="15"/>
          <w:szCs w:val="15"/>
        </w:rPr>
      </w:pPr>
      <w:r>
        <w:rPr>
          <w:rFonts w:ascii="Arial" w:eastAsia="Arial" w:hAnsi="Arial" w:cs="Arial"/>
          <w:b/>
          <w:bCs/>
          <w:sz w:val="15"/>
          <w:szCs w:val="15"/>
        </w:rPr>
        <w:t>РЕКВИЗИТЫ СТОРОН</w:t>
      </w:r>
    </w:p>
    <w:p w:rsidR="00A01F1E" w:rsidRDefault="00A01F1E">
      <w:pPr>
        <w:spacing w:line="200" w:lineRule="exact"/>
        <w:rPr>
          <w:sz w:val="20"/>
          <w:szCs w:val="20"/>
        </w:rPr>
      </w:pPr>
    </w:p>
    <w:p w:rsidR="00A01F1E" w:rsidRDefault="00A01F1E">
      <w:pPr>
        <w:spacing w:line="34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0"/>
        <w:gridCol w:w="5020"/>
        <w:gridCol w:w="40"/>
        <w:gridCol w:w="5040"/>
        <w:gridCol w:w="40"/>
      </w:tblGrid>
      <w:tr w:rsidR="00A01F1E">
        <w:trPr>
          <w:trHeight w:val="45"/>
        </w:trPr>
        <w:tc>
          <w:tcPr>
            <w:tcW w:w="60" w:type="dxa"/>
            <w:tcBorders>
              <w:top w:val="single" w:sz="8" w:space="0" w:color="auto"/>
              <w:left w:val="single" w:sz="8" w:space="0" w:color="auto"/>
            </w:tcBorders>
            <w:vAlign w:val="bottom"/>
          </w:tcPr>
          <w:p w:rsidR="00A01F1E" w:rsidRDefault="00A01F1E">
            <w:pPr>
              <w:rPr>
                <w:sz w:val="3"/>
                <w:szCs w:val="3"/>
              </w:rPr>
            </w:pPr>
          </w:p>
        </w:tc>
        <w:tc>
          <w:tcPr>
            <w:tcW w:w="5020" w:type="dxa"/>
            <w:tcBorders>
              <w:top w:val="single" w:sz="8" w:space="0" w:color="auto"/>
              <w:bottom w:val="single" w:sz="8" w:space="0" w:color="auto"/>
            </w:tcBorders>
            <w:vAlign w:val="bottom"/>
          </w:tcPr>
          <w:p w:rsidR="00A01F1E" w:rsidRDefault="00A01F1E">
            <w:pPr>
              <w:rPr>
                <w:sz w:val="3"/>
                <w:szCs w:val="3"/>
              </w:rPr>
            </w:pPr>
          </w:p>
        </w:tc>
        <w:tc>
          <w:tcPr>
            <w:tcW w:w="40" w:type="dxa"/>
            <w:tcBorders>
              <w:top w:val="single" w:sz="8" w:space="0" w:color="auto"/>
            </w:tcBorders>
            <w:vAlign w:val="bottom"/>
          </w:tcPr>
          <w:p w:rsidR="00A01F1E" w:rsidRDefault="00A01F1E">
            <w:pPr>
              <w:rPr>
                <w:sz w:val="3"/>
                <w:szCs w:val="3"/>
              </w:rPr>
            </w:pPr>
          </w:p>
        </w:tc>
        <w:tc>
          <w:tcPr>
            <w:tcW w:w="5040" w:type="dxa"/>
            <w:tcBorders>
              <w:top w:val="single" w:sz="8" w:space="0" w:color="auto"/>
              <w:bottom w:val="single" w:sz="8" w:space="0" w:color="auto"/>
            </w:tcBorders>
            <w:vAlign w:val="bottom"/>
          </w:tcPr>
          <w:p w:rsidR="00A01F1E" w:rsidRDefault="00A01F1E">
            <w:pPr>
              <w:rPr>
                <w:sz w:val="3"/>
                <w:szCs w:val="3"/>
              </w:rPr>
            </w:pPr>
          </w:p>
        </w:tc>
        <w:tc>
          <w:tcPr>
            <w:tcW w:w="40" w:type="dxa"/>
            <w:tcBorders>
              <w:top w:val="single" w:sz="8" w:space="0" w:color="auto"/>
              <w:right w:val="single" w:sz="8" w:space="0" w:color="auto"/>
            </w:tcBorders>
            <w:vAlign w:val="bottom"/>
          </w:tcPr>
          <w:p w:rsidR="00A01F1E" w:rsidRDefault="00A01F1E">
            <w:pPr>
              <w:rPr>
                <w:sz w:val="3"/>
                <w:szCs w:val="3"/>
              </w:rPr>
            </w:pPr>
          </w:p>
        </w:tc>
      </w:tr>
      <w:tr w:rsidR="00A01F1E">
        <w:trPr>
          <w:trHeight w:val="201"/>
        </w:trPr>
        <w:tc>
          <w:tcPr>
            <w:tcW w:w="60" w:type="dxa"/>
            <w:tcBorders>
              <w:left w:val="single" w:sz="8" w:space="0" w:color="auto"/>
              <w:right w:val="single" w:sz="8" w:space="0" w:color="auto"/>
            </w:tcBorders>
            <w:vAlign w:val="bottom"/>
          </w:tcPr>
          <w:p w:rsidR="00A01F1E" w:rsidRDefault="00A01F1E">
            <w:pPr>
              <w:rPr>
                <w:sz w:val="17"/>
                <w:szCs w:val="17"/>
              </w:rPr>
            </w:pPr>
          </w:p>
        </w:tc>
        <w:tc>
          <w:tcPr>
            <w:tcW w:w="5020" w:type="dxa"/>
            <w:tcBorders>
              <w:bottom w:val="single" w:sz="8" w:space="0" w:color="auto"/>
              <w:right w:val="single" w:sz="8" w:space="0" w:color="auto"/>
            </w:tcBorders>
            <w:vAlign w:val="bottom"/>
          </w:tcPr>
          <w:p w:rsidR="00A01F1E" w:rsidRDefault="005F1879">
            <w:pPr>
              <w:rPr>
                <w:sz w:val="20"/>
                <w:szCs w:val="20"/>
              </w:rPr>
            </w:pPr>
            <w:r>
              <w:rPr>
                <w:rFonts w:ascii="Arial" w:eastAsia="Arial" w:hAnsi="Arial" w:cs="Arial"/>
                <w:b/>
                <w:bCs/>
                <w:sz w:val="15"/>
                <w:szCs w:val="15"/>
              </w:rPr>
              <w:t xml:space="preserve">ИСПОЛНИТЕЛЬ: </w:t>
            </w:r>
            <w:r>
              <w:rPr>
                <w:rFonts w:ascii="Arial" w:eastAsia="Arial" w:hAnsi="Arial" w:cs="Arial"/>
                <w:sz w:val="15"/>
                <w:szCs w:val="15"/>
              </w:rPr>
              <w:t>ООО "ЕТК"</w:t>
            </w:r>
          </w:p>
        </w:tc>
        <w:tc>
          <w:tcPr>
            <w:tcW w:w="40" w:type="dxa"/>
            <w:tcBorders>
              <w:right w:val="single" w:sz="8" w:space="0" w:color="auto"/>
            </w:tcBorders>
            <w:vAlign w:val="bottom"/>
          </w:tcPr>
          <w:p w:rsidR="00A01F1E" w:rsidRDefault="00A01F1E">
            <w:pPr>
              <w:rPr>
                <w:sz w:val="17"/>
                <w:szCs w:val="17"/>
              </w:rPr>
            </w:pPr>
          </w:p>
        </w:tc>
        <w:tc>
          <w:tcPr>
            <w:tcW w:w="5040" w:type="dxa"/>
            <w:tcBorders>
              <w:bottom w:val="single" w:sz="8" w:space="0" w:color="auto"/>
              <w:right w:val="single" w:sz="8" w:space="0" w:color="auto"/>
            </w:tcBorders>
            <w:vAlign w:val="bottom"/>
          </w:tcPr>
          <w:p w:rsidR="00A01F1E" w:rsidRDefault="00D2142B">
            <w:pPr>
              <w:ind w:left="20"/>
              <w:rPr>
                <w:sz w:val="20"/>
                <w:szCs w:val="20"/>
              </w:rPr>
            </w:pPr>
            <w:r>
              <w:rPr>
                <w:rFonts w:ascii="Arial" w:eastAsia="Arial" w:hAnsi="Arial" w:cs="Arial"/>
                <w:b/>
                <w:bCs/>
                <w:sz w:val="15"/>
                <w:szCs w:val="15"/>
              </w:rPr>
              <w:t>АБОНЕНТ:</w:t>
            </w:r>
          </w:p>
        </w:tc>
        <w:tc>
          <w:tcPr>
            <w:tcW w:w="40" w:type="dxa"/>
            <w:tcBorders>
              <w:right w:val="single" w:sz="8" w:space="0" w:color="auto"/>
            </w:tcBorders>
            <w:vAlign w:val="bottom"/>
          </w:tcPr>
          <w:p w:rsidR="00A01F1E" w:rsidRDefault="00A01F1E">
            <w:pPr>
              <w:rPr>
                <w:sz w:val="17"/>
                <w:szCs w:val="17"/>
              </w:rPr>
            </w:pPr>
          </w:p>
        </w:tc>
      </w:tr>
      <w:tr w:rsidR="00A01F1E">
        <w:trPr>
          <w:trHeight w:val="29"/>
        </w:trPr>
        <w:tc>
          <w:tcPr>
            <w:tcW w:w="60" w:type="dxa"/>
            <w:tcBorders>
              <w:left w:val="single" w:sz="8" w:space="0" w:color="auto"/>
            </w:tcBorders>
            <w:vAlign w:val="bottom"/>
          </w:tcPr>
          <w:p w:rsidR="00A01F1E" w:rsidRDefault="00A01F1E">
            <w:pPr>
              <w:rPr>
                <w:sz w:val="2"/>
                <w:szCs w:val="2"/>
              </w:rPr>
            </w:pPr>
          </w:p>
        </w:tc>
        <w:tc>
          <w:tcPr>
            <w:tcW w:w="5020" w:type="dxa"/>
            <w:tcBorders>
              <w:bottom w:val="single" w:sz="8" w:space="0" w:color="auto"/>
            </w:tcBorders>
            <w:vAlign w:val="bottom"/>
          </w:tcPr>
          <w:p w:rsidR="00A01F1E" w:rsidRDefault="00A01F1E">
            <w:pPr>
              <w:rPr>
                <w:sz w:val="2"/>
                <w:szCs w:val="2"/>
              </w:rPr>
            </w:pPr>
          </w:p>
        </w:tc>
        <w:tc>
          <w:tcPr>
            <w:tcW w:w="40" w:type="dxa"/>
            <w:vAlign w:val="bottom"/>
          </w:tcPr>
          <w:p w:rsidR="00A01F1E" w:rsidRDefault="00A01F1E">
            <w:pPr>
              <w:rPr>
                <w:sz w:val="2"/>
                <w:szCs w:val="2"/>
              </w:rPr>
            </w:pPr>
          </w:p>
        </w:tc>
        <w:tc>
          <w:tcPr>
            <w:tcW w:w="5040" w:type="dxa"/>
            <w:tcBorders>
              <w:bottom w:val="single" w:sz="8" w:space="0" w:color="auto"/>
            </w:tcBorders>
            <w:vAlign w:val="bottom"/>
          </w:tcPr>
          <w:p w:rsidR="00A01F1E" w:rsidRDefault="00A01F1E">
            <w:pPr>
              <w:rPr>
                <w:sz w:val="2"/>
                <w:szCs w:val="2"/>
              </w:rPr>
            </w:pPr>
          </w:p>
        </w:tc>
        <w:tc>
          <w:tcPr>
            <w:tcW w:w="40" w:type="dxa"/>
            <w:tcBorders>
              <w:right w:val="single" w:sz="8" w:space="0" w:color="auto"/>
            </w:tcBorders>
            <w:vAlign w:val="bottom"/>
          </w:tcPr>
          <w:p w:rsidR="00A01F1E" w:rsidRDefault="00A01F1E">
            <w:pPr>
              <w:rPr>
                <w:sz w:val="2"/>
                <w:szCs w:val="2"/>
              </w:rPr>
            </w:pPr>
          </w:p>
        </w:tc>
      </w:tr>
      <w:tr w:rsidR="00A01F1E">
        <w:trPr>
          <w:trHeight w:val="197"/>
        </w:trPr>
        <w:tc>
          <w:tcPr>
            <w:tcW w:w="60" w:type="dxa"/>
            <w:tcBorders>
              <w:left w:val="single" w:sz="8" w:space="0" w:color="auto"/>
              <w:right w:val="single" w:sz="8" w:space="0" w:color="auto"/>
            </w:tcBorders>
            <w:vAlign w:val="bottom"/>
          </w:tcPr>
          <w:p w:rsidR="00A01F1E" w:rsidRDefault="00A01F1E">
            <w:pPr>
              <w:rPr>
                <w:sz w:val="17"/>
                <w:szCs w:val="17"/>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Юридический адрес: 140301, Московская область, г.</w:t>
            </w:r>
            <w:r w:rsidR="00EA0C5F">
              <w:rPr>
                <w:rFonts w:ascii="Arial" w:eastAsia="Arial" w:hAnsi="Arial" w:cs="Arial"/>
                <w:sz w:val="15"/>
                <w:szCs w:val="15"/>
              </w:rPr>
              <w:t xml:space="preserve"> </w:t>
            </w:r>
            <w:r>
              <w:rPr>
                <w:rFonts w:ascii="Arial" w:eastAsia="Arial" w:hAnsi="Arial" w:cs="Arial"/>
                <w:sz w:val="15"/>
                <w:szCs w:val="15"/>
              </w:rPr>
              <w:t>Егорьевск,</w:t>
            </w:r>
          </w:p>
        </w:tc>
        <w:tc>
          <w:tcPr>
            <w:tcW w:w="40" w:type="dxa"/>
            <w:tcBorders>
              <w:right w:val="single" w:sz="8" w:space="0" w:color="auto"/>
            </w:tcBorders>
            <w:vAlign w:val="bottom"/>
          </w:tcPr>
          <w:p w:rsidR="00A01F1E" w:rsidRDefault="00A01F1E">
            <w:pPr>
              <w:rPr>
                <w:sz w:val="17"/>
                <w:szCs w:val="17"/>
              </w:rPr>
            </w:pPr>
          </w:p>
        </w:tc>
        <w:tc>
          <w:tcPr>
            <w:tcW w:w="5040" w:type="dxa"/>
            <w:tcBorders>
              <w:right w:val="single" w:sz="8" w:space="0" w:color="auto"/>
            </w:tcBorders>
            <w:vAlign w:val="bottom"/>
          </w:tcPr>
          <w:p w:rsidR="00A01F1E" w:rsidRDefault="00D2142B" w:rsidP="00D2142B">
            <w:pPr>
              <w:rPr>
                <w:sz w:val="20"/>
                <w:szCs w:val="20"/>
              </w:rPr>
            </w:pPr>
            <w:r>
              <w:rPr>
                <w:rFonts w:ascii="Arial" w:eastAsia="Arial" w:hAnsi="Arial" w:cs="Arial"/>
                <w:sz w:val="15"/>
                <w:szCs w:val="15"/>
              </w:rPr>
              <w:t>Юридический адрес:</w:t>
            </w:r>
          </w:p>
        </w:tc>
        <w:tc>
          <w:tcPr>
            <w:tcW w:w="40" w:type="dxa"/>
            <w:tcBorders>
              <w:right w:val="single" w:sz="8" w:space="0" w:color="auto"/>
            </w:tcBorders>
            <w:vAlign w:val="bottom"/>
          </w:tcPr>
          <w:p w:rsidR="00A01F1E" w:rsidRDefault="00A01F1E">
            <w:pPr>
              <w:rPr>
                <w:sz w:val="17"/>
                <w:szCs w:val="17"/>
              </w:rPr>
            </w:pPr>
          </w:p>
        </w:tc>
      </w:tr>
      <w:tr w:rsidR="00A01F1E">
        <w:trPr>
          <w:trHeight w:val="180"/>
        </w:trPr>
        <w:tc>
          <w:tcPr>
            <w:tcW w:w="60" w:type="dxa"/>
            <w:tcBorders>
              <w:left w:val="single" w:sz="8" w:space="0" w:color="auto"/>
              <w:right w:val="single" w:sz="8" w:space="0" w:color="auto"/>
            </w:tcBorders>
            <w:vAlign w:val="bottom"/>
          </w:tcPr>
          <w:p w:rsidR="00A01F1E" w:rsidRDefault="00A01F1E">
            <w:pPr>
              <w:rPr>
                <w:sz w:val="15"/>
                <w:szCs w:val="15"/>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ул.</w:t>
            </w:r>
            <w:r w:rsidR="00EA0C5F">
              <w:rPr>
                <w:rFonts w:ascii="Arial" w:eastAsia="Arial" w:hAnsi="Arial" w:cs="Arial"/>
                <w:sz w:val="15"/>
                <w:szCs w:val="15"/>
              </w:rPr>
              <w:t xml:space="preserve"> </w:t>
            </w:r>
            <w:r>
              <w:rPr>
                <w:rFonts w:ascii="Arial" w:eastAsia="Arial" w:hAnsi="Arial" w:cs="Arial"/>
                <w:sz w:val="15"/>
                <w:szCs w:val="15"/>
              </w:rPr>
              <w:t>Парижской Коммуны д.1Б, офис №206</w:t>
            </w:r>
          </w:p>
        </w:tc>
        <w:tc>
          <w:tcPr>
            <w:tcW w:w="40" w:type="dxa"/>
            <w:tcBorders>
              <w:right w:val="single" w:sz="8" w:space="0" w:color="auto"/>
            </w:tcBorders>
            <w:vAlign w:val="bottom"/>
          </w:tcPr>
          <w:p w:rsidR="00A01F1E" w:rsidRDefault="00A01F1E">
            <w:pPr>
              <w:rPr>
                <w:sz w:val="15"/>
                <w:szCs w:val="15"/>
              </w:rPr>
            </w:pPr>
          </w:p>
        </w:tc>
        <w:tc>
          <w:tcPr>
            <w:tcW w:w="5040" w:type="dxa"/>
            <w:tcBorders>
              <w:right w:val="single" w:sz="8" w:space="0" w:color="auto"/>
            </w:tcBorders>
            <w:vAlign w:val="bottom"/>
          </w:tcPr>
          <w:p w:rsidR="00A01F1E" w:rsidRDefault="00A01F1E">
            <w:pPr>
              <w:ind w:left="20"/>
              <w:rPr>
                <w:sz w:val="20"/>
                <w:szCs w:val="20"/>
              </w:rPr>
            </w:pPr>
          </w:p>
        </w:tc>
        <w:tc>
          <w:tcPr>
            <w:tcW w:w="40" w:type="dxa"/>
            <w:tcBorders>
              <w:right w:val="single" w:sz="8" w:space="0" w:color="auto"/>
            </w:tcBorders>
            <w:vAlign w:val="bottom"/>
          </w:tcPr>
          <w:p w:rsidR="00A01F1E" w:rsidRDefault="00A01F1E">
            <w:pPr>
              <w:rPr>
                <w:sz w:val="15"/>
                <w:szCs w:val="15"/>
              </w:rPr>
            </w:pPr>
          </w:p>
        </w:tc>
      </w:tr>
      <w:tr w:rsidR="00A01F1E">
        <w:trPr>
          <w:trHeight w:val="180"/>
        </w:trPr>
        <w:tc>
          <w:tcPr>
            <w:tcW w:w="60" w:type="dxa"/>
            <w:tcBorders>
              <w:left w:val="single" w:sz="8" w:space="0" w:color="auto"/>
              <w:right w:val="single" w:sz="8" w:space="0" w:color="auto"/>
            </w:tcBorders>
            <w:vAlign w:val="bottom"/>
          </w:tcPr>
          <w:p w:rsidR="00A01F1E" w:rsidRDefault="00A01F1E">
            <w:pPr>
              <w:rPr>
                <w:sz w:val="15"/>
                <w:szCs w:val="15"/>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ИНН: 5011031521 / КПП: 501101001</w:t>
            </w:r>
          </w:p>
        </w:tc>
        <w:tc>
          <w:tcPr>
            <w:tcW w:w="40" w:type="dxa"/>
            <w:tcBorders>
              <w:right w:val="single" w:sz="8" w:space="0" w:color="auto"/>
            </w:tcBorders>
            <w:vAlign w:val="bottom"/>
          </w:tcPr>
          <w:p w:rsidR="00A01F1E" w:rsidRDefault="00A01F1E">
            <w:pPr>
              <w:rPr>
                <w:sz w:val="15"/>
                <w:szCs w:val="15"/>
              </w:rPr>
            </w:pPr>
          </w:p>
        </w:tc>
        <w:tc>
          <w:tcPr>
            <w:tcW w:w="5040" w:type="dxa"/>
            <w:tcBorders>
              <w:right w:val="single" w:sz="8" w:space="0" w:color="auto"/>
            </w:tcBorders>
            <w:vAlign w:val="bottom"/>
          </w:tcPr>
          <w:p w:rsidR="00A01F1E" w:rsidRDefault="00D2142B">
            <w:pPr>
              <w:ind w:left="20"/>
              <w:rPr>
                <w:sz w:val="20"/>
                <w:szCs w:val="20"/>
              </w:rPr>
            </w:pPr>
            <w:r>
              <w:rPr>
                <w:rFonts w:ascii="Arial" w:eastAsia="Arial" w:hAnsi="Arial" w:cs="Arial"/>
                <w:sz w:val="15"/>
                <w:szCs w:val="15"/>
              </w:rPr>
              <w:t xml:space="preserve">ИНН:                              / КПП: </w:t>
            </w:r>
          </w:p>
        </w:tc>
        <w:tc>
          <w:tcPr>
            <w:tcW w:w="40" w:type="dxa"/>
            <w:tcBorders>
              <w:right w:val="single" w:sz="8" w:space="0" w:color="auto"/>
            </w:tcBorders>
            <w:vAlign w:val="bottom"/>
          </w:tcPr>
          <w:p w:rsidR="00A01F1E" w:rsidRDefault="00A01F1E">
            <w:pPr>
              <w:rPr>
                <w:sz w:val="15"/>
                <w:szCs w:val="15"/>
              </w:rPr>
            </w:pPr>
          </w:p>
        </w:tc>
      </w:tr>
      <w:tr w:rsidR="00A01F1E">
        <w:trPr>
          <w:trHeight w:val="180"/>
        </w:trPr>
        <w:tc>
          <w:tcPr>
            <w:tcW w:w="60" w:type="dxa"/>
            <w:tcBorders>
              <w:left w:val="single" w:sz="8" w:space="0" w:color="auto"/>
              <w:right w:val="single" w:sz="8" w:space="0" w:color="auto"/>
            </w:tcBorders>
            <w:vAlign w:val="bottom"/>
          </w:tcPr>
          <w:p w:rsidR="00A01F1E" w:rsidRDefault="00A01F1E">
            <w:pPr>
              <w:rPr>
                <w:sz w:val="15"/>
                <w:szCs w:val="15"/>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Р/С: 40702810240000008571</w:t>
            </w:r>
          </w:p>
        </w:tc>
        <w:tc>
          <w:tcPr>
            <w:tcW w:w="40" w:type="dxa"/>
            <w:tcBorders>
              <w:right w:val="single" w:sz="8" w:space="0" w:color="auto"/>
            </w:tcBorders>
            <w:vAlign w:val="bottom"/>
          </w:tcPr>
          <w:p w:rsidR="00A01F1E" w:rsidRDefault="00A01F1E">
            <w:pPr>
              <w:rPr>
                <w:sz w:val="15"/>
                <w:szCs w:val="15"/>
              </w:rPr>
            </w:pPr>
          </w:p>
        </w:tc>
        <w:tc>
          <w:tcPr>
            <w:tcW w:w="5040" w:type="dxa"/>
            <w:tcBorders>
              <w:right w:val="single" w:sz="8" w:space="0" w:color="auto"/>
            </w:tcBorders>
            <w:vAlign w:val="bottom"/>
          </w:tcPr>
          <w:p w:rsidR="00A01F1E" w:rsidRDefault="00D2142B">
            <w:pPr>
              <w:ind w:left="20"/>
              <w:rPr>
                <w:sz w:val="20"/>
                <w:szCs w:val="20"/>
              </w:rPr>
            </w:pPr>
            <w:r>
              <w:rPr>
                <w:rFonts w:ascii="Arial" w:eastAsia="Arial" w:hAnsi="Arial" w:cs="Arial"/>
                <w:sz w:val="15"/>
                <w:szCs w:val="15"/>
              </w:rPr>
              <w:t>Р/С:</w:t>
            </w:r>
          </w:p>
        </w:tc>
        <w:tc>
          <w:tcPr>
            <w:tcW w:w="40" w:type="dxa"/>
            <w:tcBorders>
              <w:right w:val="single" w:sz="8" w:space="0" w:color="auto"/>
            </w:tcBorders>
            <w:vAlign w:val="bottom"/>
          </w:tcPr>
          <w:p w:rsidR="00A01F1E" w:rsidRDefault="00A01F1E">
            <w:pPr>
              <w:rPr>
                <w:sz w:val="15"/>
                <w:szCs w:val="15"/>
              </w:rPr>
            </w:pPr>
          </w:p>
        </w:tc>
      </w:tr>
      <w:tr w:rsidR="00A01F1E">
        <w:trPr>
          <w:trHeight w:val="180"/>
        </w:trPr>
        <w:tc>
          <w:tcPr>
            <w:tcW w:w="60" w:type="dxa"/>
            <w:tcBorders>
              <w:left w:val="single" w:sz="8" w:space="0" w:color="auto"/>
              <w:right w:val="single" w:sz="8" w:space="0" w:color="auto"/>
            </w:tcBorders>
            <w:vAlign w:val="bottom"/>
          </w:tcPr>
          <w:p w:rsidR="00A01F1E" w:rsidRDefault="00A01F1E">
            <w:pPr>
              <w:rPr>
                <w:sz w:val="15"/>
                <w:szCs w:val="15"/>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Банк: ПАО Сбербанк России</w:t>
            </w:r>
          </w:p>
        </w:tc>
        <w:tc>
          <w:tcPr>
            <w:tcW w:w="40" w:type="dxa"/>
            <w:tcBorders>
              <w:right w:val="single" w:sz="8" w:space="0" w:color="auto"/>
            </w:tcBorders>
            <w:vAlign w:val="bottom"/>
          </w:tcPr>
          <w:p w:rsidR="00A01F1E" w:rsidRDefault="00A01F1E">
            <w:pPr>
              <w:rPr>
                <w:sz w:val="15"/>
                <w:szCs w:val="15"/>
              </w:rPr>
            </w:pPr>
          </w:p>
        </w:tc>
        <w:tc>
          <w:tcPr>
            <w:tcW w:w="5040" w:type="dxa"/>
            <w:tcBorders>
              <w:right w:val="single" w:sz="8" w:space="0" w:color="auto"/>
            </w:tcBorders>
            <w:vAlign w:val="bottom"/>
          </w:tcPr>
          <w:p w:rsidR="00A01F1E" w:rsidRDefault="00D2142B">
            <w:pPr>
              <w:ind w:left="20"/>
              <w:rPr>
                <w:sz w:val="20"/>
                <w:szCs w:val="20"/>
              </w:rPr>
            </w:pPr>
            <w:r>
              <w:rPr>
                <w:rFonts w:ascii="Arial" w:eastAsia="Arial" w:hAnsi="Arial" w:cs="Arial"/>
                <w:sz w:val="15"/>
                <w:szCs w:val="15"/>
              </w:rPr>
              <w:t xml:space="preserve">Банк: </w:t>
            </w:r>
          </w:p>
        </w:tc>
        <w:tc>
          <w:tcPr>
            <w:tcW w:w="40" w:type="dxa"/>
            <w:tcBorders>
              <w:right w:val="single" w:sz="8" w:space="0" w:color="auto"/>
            </w:tcBorders>
            <w:vAlign w:val="bottom"/>
          </w:tcPr>
          <w:p w:rsidR="00A01F1E" w:rsidRDefault="00A01F1E">
            <w:pPr>
              <w:rPr>
                <w:sz w:val="15"/>
                <w:szCs w:val="15"/>
              </w:rPr>
            </w:pPr>
          </w:p>
        </w:tc>
      </w:tr>
      <w:tr w:rsidR="00A01F1E">
        <w:trPr>
          <w:trHeight w:val="180"/>
        </w:trPr>
        <w:tc>
          <w:tcPr>
            <w:tcW w:w="60" w:type="dxa"/>
            <w:tcBorders>
              <w:left w:val="single" w:sz="8" w:space="0" w:color="auto"/>
              <w:right w:val="single" w:sz="8" w:space="0" w:color="auto"/>
            </w:tcBorders>
            <w:vAlign w:val="bottom"/>
          </w:tcPr>
          <w:p w:rsidR="00A01F1E" w:rsidRDefault="00A01F1E">
            <w:pPr>
              <w:rPr>
                <w:sz w:val="15"/>
                <w:szCs w:val="15"/>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БИК: 044525225</w:t>
            </w:r>
          </w:p>
        </w:tc>
        <w:tc>
          <w:tcPr>
            <w:tcW w:w="40" w:type="dxa"/>
            <w:tcBorders>
              <w:right w:val="single" w:sz="8" w:space="0" w:color="auto"/>
            </w:tcBorders>
            <w:vAlign w:val="bottom"/>
          </w:tcPr>
          <w:p w:rsidR="00A01F1E" w:rsidRDefault="00A01F1E">
            <w:pPr>
              <w:rPr>
                <w:sz w:val="15"/>
                <w:szCs w:val="15"/>
              </w:rPr>
            </w:pPr>
          </w:p>
        </w:tc>
        <w:tc>
          <w:tcPr>
            <w:tcW w:w="5040" w:type="dxa"/>
            <w:tcBorders>
              <w:right w:val="single" w:sz="8" w:space="0" w:color="auto"/>
            </w:tcBorders>
            <w:vAlign w:val="bottom"/>
          </w:tcPr>
          <w:p w:rsidR="00A01F1E" w:rsidRDefault="00D2142B">
            <w:pPr>
              <w:ind w:left="20"/>
              <w:rPr>
                <w:sz w:val="20"/>
                <w:szCs w:val="20"/>
              </w:rPr>
            </w:pPr>
            <w:r>
              <w:rPr>
                <w:rFonts w:ascii="Arial" w:eastAsia="Arial" w:hAnsi="Arial" w:cs="Arial"/>
                <w:sz w:val="15"/>
                <w:szCs w:val="15"/>
              </w:rPr>
              <w:t xml:space="preserve">БИК: </w:t>
            </w:r>
          </w:p>
        </w:tc>
        <w:tc>
          <w:tcPr>
            <w:tcW w:w="40" w:type="dxa"/>
            <w:tcBorders>
              <w:right w:val="single" w:sz="8" w:space="0" w:color="auto"/>
            </w:tcBorders>
            <w:vAlign w:val="bottom"/>
          </w:tcPr>
          <w:p w:rsidR="00A01F1E" w:rsidRDefault="00A01F1E">
            <w:pPr>
              <w:rPr>
                <w:sz w:val="15"/>
                <w:szCs w:val="15"/>
              </w:rPr>
            </w:pPr>
          </w:p>
        </w:tc>
      </w:tr>
      <w:tr w:rsidR="00A01F1E">
        <w:trPr>
          <w:trHeight w:val="180"/>
        </w:trPr>
        <w:tc>
          <w:tcPr>
            <w:tcW w:w="60" w:type="dxa"/>
            <w:tcBorders>
              <w:left w:val="single" w:sz="8" w:space="0" w:color="auto"/>
              <w:right w:val="single" w:sz="8" w:space="0" w:color="auto"/>
            </w:tcBorders>
            <w:vAlign w:val="bottom"/>
          </w:tcPr>
          <w:p w:rsidR="00A01F1E" w:rsidRDefault="00A01F1E">
            <w:pPr>
              <w:rPr>
                <w:sz w:val="15"/>
                <w:szCs w:val="15"/>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К/С: 30101810400000000225</w:t>
            </w:r>
          </w:p>
        </w:tc>
        <w:tc>
          <w:tcPr>
            <w:tcW w:w="40" w:type="dxa"/>
            <w:tcBorders>
              <w:right w:val="single" w:sz="8" w:space="0" w:color="auto"/>
            </w:tcBorders>
            <w:vAlign w:val="bottom"/>
          </w:tcPr>
          <w:p w:rsidR="00A01F1E" w:rsidRDefault="00A01F1E">
            <w:pPr>
              <w:rPr>
                <w:sz w:val="15"/>
                <w:szCs w:val="15"/>
              </w:rPr>
            </w:pPr>
          </w:p>
        </w:tc>
        <w:tc>
          <w:tcPr>
            <w:tcW w:w="5040" w:type="dxa"/>
            <w:tcBorders>
              <w:right w:val="single" w:sz="8" w:space="0" w:color="auto"/>
            </w:tcBorders>
            <w:vAlign w:val="bottom"/>
          </w:tcPr>
          <w:p w:rsidR="00A01F1E" w:rsidRDefault="00D2142B">
            <w:pPr>
              <w:ind w:left="20"/>
              <w:rPr>
                <w:sz w:val="20"/>
                <w:szCs w:val="20"/>
              </w:rPr>
            </w:pPr>
            <w:r>
              <w:rPr>
                <w:rFonts w:ascii="Arial" w:eastAsia="Arial" w:hAnsi="Arial" w:cs="Arial"/>
                <w:sz w:val="15"/>
                <w:szCs w:val="15"/>
              </w:rPr>
              <w:t>К/С:</w:t>
            </w:r>
          </w:p>
        </w:tc>
        <w:tc>
          <w:tcPr>
            <w:tcW w:w="40" w:type="dxa"/>
            <w:tcBorders>
              <w:right w:val="single" w:sz="8" w:space="0" w:color="auto"/>
            </w:tcBorders>
            <w:vAlign w:val="bottom"/>
          </w:tcPr>
          <w:p w:rsidR="00A01F1E" w:rsidRDefault="00A01F1E">
            <w:pPr>
              <w:rPr>
                <w:sz w:val="15"/>
                <w:szCs w:val="15"/>
              </w:rPr>
            </w:pPr>
          </w:p>
        </w:tc>
      </w:tr>
      <w:tr w:rsidR="00A01F1E">
        <w:trPr>
          <w:trHeight w:val="444"/>
        </w:trPr>
        <w:tc>
          <w:tcPr>
            <w:tcW w:w="60" w:type="dxa"/>
            <w:tcBorders>
              <w:left w:val="single" w:sz="8" w:space="0" w:color="auto"/>
              <w:right w:val="single" w:sz="8" w:space="0" w:color="auto"/>
            </w:tcBorders>
            <w:vAlign w:val="bottom"/>
          </w:tcPr>
          <w:p w:rsidR="00A01F1E" w:rsidRDefault="00A01F1E">
            <w:pPr>
              <w:rPr>
                <w:sz w:val="24"/>
                <w:szCs w:val="24"/>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Генеральный директор</w:t>
            </w:r>
          </w:p>
        </w:tc>
        <w:tc>
          <w:tcPr>
            <w:tcW w:w="40" w:type="dxa"/>
            <w:tcBorders>
              <w:right w:val="single" w:sz="8" w:space="0" w:color="auto"/>
            </w:tcBorders>
            <w:vAlign w:val="bottom"/>
          </w:tcPr>
          <w:p w:rsidR="00A01F1E" w:rsidRDefault="00A01F1E">
            <w:pPr>
              <w:rPr>
                <w:sz w:val="24"/>
                <w:szCs w:val="24"/>
              </w:rPr>
            </w:pPr>
          </w:p>
        </w:tc>
        <w:tc>
          <w:tcPr>
            <w:tcW w:w="5040" w:type="dxa"/>
            <w:tcBorders>
              <w:right w:val="single" w:sz="8" w:space="0" w:color="auto"/>
            </w:tcBorders>
            <w:vAlign w:val="bottom"/>
          </w:tcPr>
          <w:p w:rsidR="00A01F1E" w:rsidRDefault="00A01F1E" w:rsidP="00D2142B">
            <w:pPr>
              <w:rPr>
                <w:sz w:val="20"/>
                <w:szCs w:val="20"/>
              </w:rPr>
            </w:pPr>
          </w:p>
        </w:tc>
        <w:tc>
          <w:tcPr>
            <w:tcW w:w="40" w:type="dxa"/>
            <w:tcBorders>
              <w:right w:val="single" w:sz="8" w:space="0" w:color="auto"/>
            </w:tcBorders>
            <w:vAlign w:val="bottom"/>
          </w:tcPr>
          <w:p w:rsidR="00A01F1E" w:rsidRDefault="00A01F1E">
            <w:pPr>
              <w:rPr>
                <w:sz w:val="24"/>
                <w:szCs w:val="24"/>
              </w:rPr>
            </w:pPr>
          </w:p>
        </w:tc>
      </w:tr>
      <w:tr w:rsidR="00A01F1E">
        <w:trPr>
          <w:trHeight w:val="444"/>
        </w:trPr>
        <w:tc>
          <w:tcPr>
            <w:tcW w:w="60" w:type="dxa"/>
            <w:tcBorders>
              <w:left w:val="single" w:sz="8" w:space="0" w:color="auto"/>
              <w:right w:val="single" w:sz="8" w:space="0" w:color="auto"/>
            </w:tcBorders>
            <w:vAlign w:val="bottom"/>
          </w:tcPr>
          <w:p w:rsidR="00A01F1E" w:rsidRDefault="00A01F1E">
            <w:pPr>
              <w:rPr>
                <w:sz w:val="24"/>
                <w:szCs w:val="24"/>
              </w:rPr>
            </w:pPr>
          </w:p>
        </w:tc>
        <w:tc>
          <w:tcPr>
            <w:tcW w:w="5020" w:type="dxa"/>
            <w:tcBorders>
              <w:right w:val="single" w:sz="8" w:space="0" w:color="auto"/>
            </w:tcBorders>
            <w:vAlign w:val="bottom"/>
          </w:tcPr>
          <w:p w:rsidR="00A01F1E" w:rsidRDefault="005F1879">
            <w:pPr>
              <w:rPr>
                <w:sz w:val="20"/>
                <w:szCs w:val="20"/>
              </w:rPr>
            </w:pPr>
            <w:r>
              <w:rPr>
                <w:rFonts w:ascii="Arial" w:eastAsia="Arial" w:hAnsi="Arial" w:cs="Arial"/>
                <w:sz w:val="15"/>
                <w:szCs w:val="15"/>
              </w:rPr>
              <w:t xml:space="preserve">________________________________/ </w:t>
            </w:r>
            <w:r w:rsidR="009D127E">
              <w:rPr>
                <w:rFonts w:ascii="Arial" w:eastAsia="Arial" w:hAnsi="Arial" w:cs="Arial"/>
                <w:sz w:val="15"/>
                <w:szCs w:val="15"/>
              </w:rPr>
              <w:t>Елкин Андрей Павлович</w:t>
            </w:r>
            <w:r>
              <w:rPr>
                <w:rFonts w:ascii="Arial" w:eastAsia="Arial" w:hAnsi="Arial" w:cs="Arial"/>
                <w:sz w:val="15"/>
                <w:szCs w:val="15"/>
              </w:rPr>
              <w:t>/</w:t>
            </w:r>
          </w:p>
        </w:tc>
        <w:tc>
          <w:tcPr>
            <w:tcW w:w="40" w:type="dxa"/>
            <w:tcBorders>
              <w:right w:val="single" w:sz="8" w:space="0" w:color="auto"/>
            </w:tcBorders>
            <w:vAlign w:val="bottom"/>
          </w:tcPr>
          <w:p w:rsidR="00A01F1E" w:rsidRDefault="00A01F1E">
            <w:pPr>
              <w:rPr>
                <w:sz w:val="24"/>
                <w:szCs w:val="24"/>
              </w:rPr>
            </w:pPr>
          </w:p>
        </w:tc>
        <w:tc>
          <w:tcPr>
            <w:tcW w:w="5040" w:type="dxa"/>
            <w:tcBorders>
              <w:right w:val="single" w:sz="8" w:space="0" w:color="auto"/>
            </w:tcBorders>
            <w:vAlign w:val="bottom"/>
          </w:tcPr>
          <w:p w:rsidR="00A01F1E" w:rsidRDefault="005F1879">
            <w:pPr>
              <w:ind w:left="20"/>
              <w:rPr>
                <w:sz w:val="20"/>
                <w:szCs w:val="20"/>
              </w:rPr>
            </w:pPr>
            <w:r>
              <w:rPr>
                <w:rFonts w:ascii="Arial" w:eastAsia="Arial" w:hAnsi="Arial" w:cs="Arial"/>
                <w:sz w:val="15"/>
                <w:szCs w:val="15"/>
              </w:rPr>
              <w:t>__________________</w:t>
            </w:r>
            <w:r w:rsidR="00D2142B">
              <w:rPr>
                <w:rFonts w:ascii="Arial" w:eastAsia="Arial" w:hAnsi="Arial" w:cs="Arial"/>
                <w:sz w:val="15"/>
                <w:szCs w:val="15"/>
              </w:rPr>
              <w:t>____________/</w:t>
            </w:r>
          </w:p>
        </w:tc>
        <w:tc>
          <w:tcPr>
            <w:tcW w:w="40" w:type="dxa"/>
            <w:tcBorders>
              <w:right w:val="single" w:sz="8" w:space="0" w:color="auto"/>
            </w:tcBorders>
            <w:vAlign w:val="bottom"/>
          </w:tcPr>
          <w:p w:rsidR="00A01F1E" w:rsidRDefault="00A01F1E">
            <w:pPr>
              <w:rPr>
                <w:sz w:val="24"/>
                <w:szCs w:val="24"/>
              </w:rPr>
            </w:pPr>
          </w:p>
        </w:tc>
      </w:tr>
      <w:tr w:rsidR="00A01F1E">
        <w:trPr>
          <w:trHeight w:val="180"/>
        </w:trPr>
        <w:tc>
          <w:tcPr>
            <w:tcW w:w="60" w:type="dxa"/>
            <w:tcBorders>
              <w:left w:val="single" w:sz="8" w:space="0" w:color="auto"/>
              <w:right w:val="single" w:sz="8" w:space="0" w:color="auto"/>
            </w:tcBorders>
            <w:vAlign w:val="bottom"/>
          </w:tcPr>
          <w:p w:rsidR="00A01F1E" w:rsidRDefault="00A01F1E">
            <w:pPr>
              <w:rPr>
                <w:sz w:val="15"/>
                <w:szCs w:val="15"/>
              </w:rPr>
            </w:pPr>
          </w:p>
        </w:tc>
        <w:tc>
          <w:tcPr>
            <w:tcW w:w="5020" w:type="dxa"/>
            <w:tcBorders>
              <w:right w:val="single" w:sz="8" w:space="0" w:color="auto"/>
            </w:tcBorders>
            <w:vAlign w:val="bottom"/>
          </w:tcPr>
          <w:p w:rsidR="00A01F1E" w:rsidRDefault="00A01F1E">
            <w:pPr>
              <w:rPr>
                <w:sz w:val="15"/>
                <w:szCs w:val="15"/>
              </w:rPr>
            </w:pPr>
          </w:p>
        </w:tc>
        <w:tc>
          <w:tcPr>
            <w:tcW w:w="40" w:type="dxa"/>
            <w:tcBorders>
              <w:right w:val="single" w:sz="8" w:space="0" w:color="auto"/>
            </w:tcBorders>
            <w:vAlign w:val="bottom"/>
          </w:tcPr>
          <w:p w:rsidR="00A01F1E" w:rsidRDefault="00A01F1E">
            <w:pPr>
              <w:rPr>
                <w:sz w:val="15"/>
                <w:szCs w:val="15"/>
              </w:rPr>
            </w:pPr>
          </w:p>
        </w:tc>
        <w:tc>
          <w:tcPr>
            <w:tcW w:w="5040" w:type="dxa"/>
            <w:tcBorders>
              <w:right w:val="single" w:sz="8" w:space="0" w:color="auto"/>
            </w:tcBorders>
            <w:vAlign w:val="bottom"/>
          </w:tcPr>
          <w:p w:rsidR="00A01F1E" w:rsidRDefault="00A01F1E" w:rsidP="00D2142B">
            <w:pPr>
              <w:rPr>
                <w:sz w:val="20"/>
                <w:szCs w:val="20"/>
              </w:rPr>
            </w:pPr>
          </w:p>
        </w:tc>
        <w:tc>
          <w:tcPr>
            <w:tcW w:w="40" w:type="dxa"/>
            <w:tcBorders>
              <w:right w:val="single" w:sz="8" w:space="0" w:color="auto"/>
            </w:tcBorders>
            <w:vAlign w:val="bottom"/>
          </w:tcPr>
          <w:p w:rsidR="00A01F1E" w:rsidRDefault="00A01F1E">
            <w:pPr>
              <w:rPr>
                <w:sz w:val="15"/>
                <w:szCs w:val="15"/>
              </w:rPr>
            </w:pPr>
          </w:p>
        </w:tc>
      </w:tr>
      <w:tr w:rsidR="00A01F1E">
        <w:trPr>
          <w:trHeight w:val="260"/>
        </w:trPr>
        <w:tc>
          <w:tcPr>
            <w:tcW w:w="60" w:type="dxa"/>
            <w:tcBorders>
              <w:left w:val="single" w:sz="8" w:space="0" w:color="auto"/>
              <w:right w:val="single" w:sz="8" w:space="0" w:color="auto"/>
            </w:tcBorders>
            <w:vAlign w:val="bottom"/>
          </w:tcPr>
          <w:p w:rsidR="00A01F1E" w:rsidRDefault="00A01F1E"/>
        </w:tc>
        <w:tc>
          <w:tcPr>
            <w:tcW w:w="5020" w:type="dxa"/>
            <w:tcBorders>
              <w:bottom w:val="single" w:sz="8" w:space="0" w:color="auto"/>
              <w:right w:val="single" w:sz="8" w:space="0" w:color="auto"/>
            </w:tcBorders>
            <w:vAlign w:val="bottom"/>
          </w:tcPr>
          <w:p w:rsidR="00A01F1E" w:rsidRDefault="00A01F1E"/>
        </w:tc>
        <w:tc>
          <w:tcPr>
            <w:tcW w:w="40" w:type="dxa"/>
            <w:tcBorders>
              <w:right w:val="single" w:sz="8" w:space="0" w:color="auto"/>
            </w:tcBorders>
            <w:vAlign w:val="bottom"/>
          </w:tcPr>
          <w:p w:rsidR="00A01F1E" w:rsidRDefault="00A01F1E"/>
        </w:tc>
        <w:tc>
          <w:tcPr>
            <w:tcW w:w="5040" w:type="dxa"/>
            <w:tcBorders>
              <w:bottom w:val="single" w:sz="8" w:space="0" w:color="auto"/>
              <w:right w:val="single" w:sz="8" w:space="0" w:color="auto"/>
            </w:tcBorders>
            <w:vAlign w:val="bottom"/>
          </w:tcPr>
          <w:p w:rsidR="00A01F1E" w:rsidRDefault="00A01F1E"/>
        </w:tc>
        <w:tc>
          <w:tcPr>
            <w:tcW w:w="40" w:type="dxa"/>
            <w:tcBorders>
              <w:right w:val="single" w:sz="8" w:space="0" w:color="auto"/>
            </w:tcBorders>
            <w:vAlign w:val="bottom"/>
          </w:tcPr>
          <w:p w:rsidR="00A01F1E" w:rsidRDefault="00A01F1E"/>
        </w:tc>
      </w:tr>
      <w:tr w:rsidR="00A01F1E">
        <w:trPr>
          <w:trHeight w:val="25"/>
        </w:trPr>
        <w:tc>
          <w:tcPr>
            <w:tcW w:w="60" w:type="dxa"/>
            <w:tcBorders>
              <w:left w:val="single" w:sz="8" w:space="0" w:color="auto"/>
              <w:bottom w:val="single" w:sz="8" w:space="0" w:color="auto"/>
            </w:tcBorders>
            <w:vAlign w:val="bottom"/>
          </w:tcPr>
          <w:p w:rsidR="00A01F1E" w:rsidRDefault="00A01F1E">
            <w:pPr>
              <w:rPr>
                <w:sz w:val="2"/>
                <w:szCs w:val="2"/>
              </w:rPr>
            </w:pPr>
          </w:p>
        </w:tc>
        <w:tc>
          <w:tcPr>
            <w:tcW w:w="5020" w:type="dxa"/>
            <w:tcBorders>
              <w:bottom w:val="single" w:sz="8" w:space="0" w:color="auto"/>
            </w:tcBorders>
            <w:vAlign w:val="bottom"/>
          </w:tcPr>
          <w:p w:rsidR="00A01F1E" w:rsidRDefault="00A01F1E">
            <w:pPr>
              <w:rPr>
                <w:sz w:val="2"/>
                <w:szCs w:val="2"/>
              </w:rPr>
            </w:pPr>
          </w:p>
        </w:tc>
        <w:tc>
          <w:tcPr>
            <w:tcW w:w="40" w:type="dxa"/>
            <w:tcBorders>
              <w:bottom w:val="single" w:sz="8" w:space="0" w:color="auto"/>
            </w:tcBorders>
            <w:vAlign w:val="bottom"/>
          </w:tcPr>
          <w:p w:rsidR="00A01F1E" w:rsidRDefault="00A01F1E">
            <w:pPr>
              <w:rPr>
                <w:sz w:val="2"/>
                <w:szCs w:val="2"/>
              </w:rPr>
            </w:pPr>
          </w:p>
        </w:tc>
        <w:tc>
          <w:tcPr>
            <w:tcW w:w="5040" w:type="dxa"/>
            <w:tcBorders>
              <w:bottom w:val="single" w:sz="8" w:space="0" w:color="auto"/>
            </w:tcBorders>
            <w:vAlign w:val="bottom"/>
          </w:tcPr>
          <w:p w:rsidR="00A01F1E" w:rsidRDefault="00A01F1E">
            <w:pPr>
              <w:rPr>
                <w:sz w:val="2"/>
                <w:szCs w:val="2"/>
              </w:rPr>
            </w:pPr>
          </w:p>
        </w:tc>
        <w:tc>
          <w:tcPr>
            <w:tcW w:w="40" w:type="dxa"/>
            <w:tcBorders>
              <w:bottom w:val="single" w:sz="8" w:space="0" w:color="auto"/>
              <w:right w:val="single" w:sz="8" w:space="0" w:color="auto"/>
            </w:tcBorders>
            <w:vAlign w:val="bottom"/>
          </w:tcPr>
          <w:p w:rsidR="00A01F1E" w:rsidRDefault="00A01F1E">
            <w:pPr>
              <w:rPr>
                <w:sz w:val="2"/>
                <w:szCs w:val="2"/>
              </w:rPr>
            </w:pPr>
          </w:p>
        </w:tc>
      </w:tr>
    </w:tbl>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p>
    <w:p w:rsidR="00FB0011" w:rsidRDefault="00FB0011" w:rsidP="00FB0011">
      <w:pPr>
        <w:pStyle w:val="1"/>
        <w:spacing w:before="80" w:line="278" w:lineRule="auto"/>
        <w:ind w:left="8222" w:right="104" w:hanging="17"/>
        <w:jc w:val="right"/>
      </w:pPr>
      <w:r>
        <w:lastRenderedPageBreak/>
        <w:t>Приложение №1</w:t>
      </w:r>
      <w:r>
        <w:rPr>
          <w:spacing w:val="-39"/>
        </w:rPr>
        <w:t xml:space="preserve"> </w:t>
      </w:r>
      <w:r>
        <w:t>к</w:t>
      </w:r>
      <w:r>
        <w:rPr>
          <w:spacing w:val="-4"/>
        </w:rPr>
        <w:t xml:space="preserve"> </w:t>
      </w:r>
      <w:r>
        <w:t>Договору</w:t>
      </w:r>
      <w:r>
        <w:rPr>
          <w:spacing w:val="-3"/>
        </w:rPr>
        <w:t xml:space="preserve"> </w:t>
      </w:r>
      <w:r>
        <w:t>№</w:t>
      </w:r>
      <w:r>
        <w:rPr>
          <w:spacing w:val="-2"/>
        </w:rPr>
        <w:t xml:space="preserve"> </w:t>
      </w:r>
      <w:r>
        <w:t>E-INT-</w:t>
      </w:r>
      <w:r>
        <w:rPr>
          <w:highlight w:val="yellow"/>
        </w:rPr>
        <w:t xml:space="preserve">               </w:t>
      </w:r>
    </w:p>
    <w:p w:rsidR="00FB0011" w:rsidRDefault="00FB0011" w:rsidP="00FB0011">
      <w:pPr>
        <w:spacing w:line="171" w:lineRule="exact"/>
        <w:ind w:right="104"/>
        <w:jc w:val="right"/>
        <w:rPr>
          <w:b/>
          <w:sz w:val="15"/>
        </w:rPr>
      </w:pPr>
      <w:r>
        <w:rPr>
          <w:b/>
          <w:sz w:val="15"/>
        </w:rPr>
        <w:t>от</w:t>
      </w:r>
      <w:r>
        <w:rPr>
          <w:b/>
          <w:spacing w:val="-3"/>
          <w:sz w:val="15"/>
        </w:rPr>
        <w:t xml:space="preserve"> </w:t>
      </w:r>
      <w:r>
        <w:rPr>
          <w:b/>
          <w:sz w:val="15"/>
        </w:rPr>
        <w:t xml:space="preserve">           </w:t>
      </w:r>
    </w:p>
    <w:p w:rsidR="00FB0011" w:rsidRDefault="00FB0011" w:rsidP="00FB0011">
      <w:pPr>
        <w:pStyle w:val="a8"/>
        <w:spacing w:before="6"/>
        <w:rPr>
          <w:b/>
        </w:rPr>
      </w:pPr>
    </w:p>
    <w:p w:rsidR="00FB0011" w:rsidRDefault="00FB0011" w:rsidP="00FB0011">
      <w:pPr>
        <w:pStyle w:val="1"/>
        <w:numPr>
          <w:ilvl w:val="0"/>
          <w:numId w:val="14"/>
        </w:numPr>
        <w:tabs>
          <w:tab w:val="left" w:pos="3784"/>
        </w:tabs>
        <w:spacing w:before="95"/>
        <w:jc w:val="left"/>
      </w:pPr>
      <w:r>
        <w:t>ПЕРЕЧЕНЬ</w:t>
      </w:r>
      <w:r>
        <w:rPr>
          <w:spacing w:val="-2"/>
        </w:rPr>
        <w:t xml:space="preserve"> </w:t>
      </w:r>
      <w:r>
        <w:t>ПРЕДОСТАВЛЯЕМЫХ</w:t>
      </w:r>
      <w:r>
        <w:rPr>
          <w:spacing w:val="-2"/>
        </w:rPr>
        <w:t xml:space="preserve"> </w:t>
      </w:r>
      <w:r>
        <w:t>УСЛУГ</w:t>
      </w:r>
    </w:p>
    <w:p w:rsidR="00FB0011" w:rsidRDefault="00FB0011" w:rsidP="00FB0011">
      <w:pPr>
        <w:pStyle w:val="a8"/>
        <w:spacing w:before="9"/>
        <w:rPr>
          <w:b/>
          <w:sz w:val="23"/>
        </w:rPr>
      </w:pPr>
    </w:p>
    <w:p w:rsidR="00FB0011" w:rsidRDefault="00FB0011" w:rsidP="00FB0011">
      <w:pPr>
        <w:pStyle w:val="a8"/>
        <w:spacing w:line="278" w:lineRule="auto"/>
        <w:ind w:left="113" w:right="796" w:firstLine="125"/>
      </w:pPr>
      <w:r>
        <w:t>Услуги передачи данных и телекоммуникационные услуги по выделенному каналу с коллективным доступом к сети Интернет. Услуги</w:t>
      </w:r>
      <w:r>
        <w:rPr>
          <w:spacing w:val="-39"/>
        </w:rPr>
        <w:t xml:space="preserve"> </w:t>
      </w:r>
      <w:r>
        <w:t>телекоммуникационных</w:t>
      </w:r>
      <w:r>
        <w:rPr>
          <w:spacing w:val="-1"/>
        </w:rPr>
        <w:t xml:space="preserve"> </w:t>
      </w:r>
      <w:r>
        <w:t>служб</w:t>
      </w:r>
      <w:r>
        <w:rPr>
          <w:spacing w:val="-1"/>
        </w:rPr>
        <w:t xml:space="preserve"> </w:t>
      </w:r>
      <w:r>
        <w:t>включают</w:t>
      </w:r>
      <w:r>
        <w:rPr>
          <w:spacing w:val="-1"/>
        </w:rPr>
        <w:t xml:space="preserve"> </w:t>
      </w:r>
      <w:r>
        <w:t>в</w:t>
      </w:r>
      <w:r>
        <w:rPr>
          <w:spacing w:val="-2"/>
        </w:rPr>
        <w:t xml:space="preserve"> </w:t>
      </w:r>
      <w:r>
        <w:t>себя службу</w:t>
      </w:r>
      <w:r>
        <w:rPr>
          <w:spacing w:val="-1"/>
        </w:rPr>
        <w:t xml:space="preserve"> </w:t>
      </w:r>
      <w:r>
        <w:t>доступа</w:t>
      </w:r>
      <w:r>
        <w:rPr>
          <w:spacing w:val="-1"/>
        </w:rPr>
        <w:t xml:space="preserve"> </w:t>
      </w:r>
      <w:r>
        <w:t>к</w:t>
      </w:r>
      <w:r>
        <w:rPr>
          <w:spacing w:val="-1"/>
        </w:rPr>
        <w:t xml:space="preserve"> </w:t>
      </w:r>
      <w:r>
        <w:t>информационным</w:t>
      </w:r>
      <w:r>
        <w:rPr>
          <w:spacing w:val="-1"/>
        </w:rPr>
        <w:t xml:space="preserve"> </w:t>
      </w:r>
      <w:r>
        <w:t>ресурсам</w:t>
      </w:r>
      <w:r>
        <w:rPr>
          <w:spacing w:val="-1"/>
        </w:rPr>
        <w:t xml:space="preserve"> </w:t>
      </w:r>
      <w:r>
        <w:t>и</w:t>
      </w:r>
      <w:r>
        <w:rPr>
          <w:spacing w:val="-1"/>
        </w:rPr>
        <w:t xml:space="preserve"> </w:t>
      </w:r>
      <w:r>
        <w:t>службу передачи</w:t>
      </w:r>
      <w:r>
        <w:rPr>
          <w:spacing w:val="-1"/>
        </w:rPr>
        <w:t xml:space="preserve"> </w:t>
      </w:r>
      <w:r>
        <w:t>файлов.</w:t>
      </w:r>
    </w:p>
    <w:p w:rsidR="00FB0011" w:rsidRDefault="00FB0011" w:rsidP="00FB0011">
      <w:pPr>
        <w:pStyle w:val="a8"/>
        <w:spacing w:before="4"/>
        <w:rPr>
          <w:sz w:val="21"/>
        </w:rPr>
      </w:pPr>
    </w:p>
    <w:p w:rsidR="00FB0011" w:rsidRDefault="00FB0011" w:rsidP="00FB0011">
      <w:pPr>
        <w:pStyle w:val="1"/>
        <w:numPr>
          <w:ilvl w:val="0"/>
          <w:numId w:val="14"/>
        </w:numPr>
        <w:tabs>
          <w:tab w:val="left" w:pos="3258"/>
        </w:tabs>
        <w:ind w:left="3257" w:hanging="168"/>
        <w:jc w:val="left"/>
      </w:pPr>
      <w:r>
        <w:t>СТОИМОСТЬ</w:t>
      </w:r>
      <w:r>
        <w:rPr>
          <w:spacing w:val="-7"/>
        </w:rPr>
        <w:t xml:space="preserve"> </w:t>
      </w:r>
      <w:r>
        <w:t>ОРГАНИЗАЦИИ</w:t>
      </w:r>
      <w:r>
        <w:rPr>
          <w:spacing w:val="-6"/>
        </w:rPr>
        <w:t xml:space="preserve"> </w:t>
      </w:r>
      <w:r>
        <w:t>ВЫДЕЛЕННОГО</w:t>
      </w:r>
      <w:r>
        <w:rPr>
          <w:spacing w:val="-7"/>
        </w:rPr>
        <w:t xml:space="preserve"> </w:t>
      </w:r>
      <w:r>
        <w:t>КАНАЛА</w:t>
      </w:r>
    </w:p>
    <w:p w:rsidR="00FB0011" w:rsidRDefault="00FB0011" w:rsidP="00FB0011">
      <w:pPr>
        <w:pStyle w:val="a8"/>
        <w:spacing w:before="9"/>
        <w:rPr>
          <w:b/>
          <w:sz w:val="23"/>
        </w:rPr>
      </w:pPr>
    </w:p>
    <w:p w:rsidR="00FB0011" w:rsidRDefault="00FB0011" w:rsidP="00FB0011">
      <w:pPr>
        <w:spacing w:line="278" w:lineRule="auto"/>
        <w:ind w:left="113" w:right="334" w:firstLine="125"/>
        <w:rPr>
          <w:sz w:val="15"/>
        </w:rPr>
      </w:pPr>
      <w:r>
        <w:rPr>
          <w:b/>
          <w:sz w:val="15"/>
        </w:rPr>
        <w:t xml:space="preserve">ИСПОЛНИТЕЛЬ </w:t>
      </w:r>
      <w:r>
        <w:rPr>
          <w:sz w:val="15"/>
        </w:rPr>
        <w:t xml:space="preserve">осуществляет подключение </w:t>
      </w:r>
      <w:r>
        <w:rPr>
          <w:b/>
          <w:sz w:val="15"/>
        </w:rPr>
        <w:t xml:space="preserve">АБОНЕНТА </w:t>
      </w:r>
      <w:r>
        <w:rPr>
          <w:sz w:val="15"/>
        </w:rPr>
        <w:t xml:space="preserve">к сети </w:t>
      </w:r>
      <w:r>
        <w:rPr>
          <w:b/>
          <w:sz w:val="15"/>
        </w:rPr>
        <w:t>ИСПОЛНИТЕЛЯ</w:t>
      </w:r>
      <w:r>
        <w:rPr>
          <w:sz w:val="15"/>
        </w:rPr>
        <w:t xml:space="preserve">, для предоставления </w:t>
      </w:r>
      <w:r>
        <w:rPr>
          <w:b/>
          <w:sz w:val="15"/>
        </w:rPr>
        <w:t xml:space="preserve">АБОНЕНТУ </w:t>
      </w:r>
      <w:r>
        <w:rPr>
          <w:sz w:val="15"/>
        </w:rPr>
        <w:t>телекоммуникационных</w:t>
      </w:r>
      <w:r>
        <w:rPr>
          <w:spacing w:val="-39"/>
          <w:sz w:val="15"/>
        </w:rPr>
        <w:t xml:space="preserve"> </w:t>
      </w:r>
      <w:r>
        <w:rPr>
          <w:sz w:val="15"/>
        </w:rPr>
        <w:t>услуг, со следующей стоимостью:</w:t>
      </w:r>
    </w:p>
    <w:p w:rsidR="00FB0011" w:rsidRDefault="00FB0011" w:rsidP="00FB0011">
      <w:pPr>
        <w:pStyle w:val="a8"/>
        <w:spacing w:before="4"/>
        <w:rPr>
          <w:sz w:val="21"/>
        </w:rPr>
      </w:pPr>
    </w:p>
    <w:p w:rsidR="00FB0011" w:rsidRDefault="00FB0011" w:rsidP="00FB0011">
      <w:pPr>
        <w:ind w:left="113"/>
        <w:rPr>
          <w:b/>
          <w:i/>
          <w:sz w:val="15"/>
        </w:rPr>
      </w:pPr>
      <w:r>
        <w:rPr>
          <w:b/>
          <w:sz w:val="15"/>
        </w:rPr>
        <w:t>Общая</w:t>
      </w:r>
      <w:r>
        <w:rPr>
          <w:b/>
          <w:spacing w:val="-2"/>
          <w:sz w:val="15"/>
        </w:rPr>
        <w:t xml:space="preserve"> </w:t>
      </w:r>
      <w:r>
        <w:rPr>
          <w:b/>
          <w:sz w:val="15"/>
        </w:rPr>
        <w:t>стоимость</w:t>
      </w:r>
      <w:r>
        <w:rPr>
          <w:b/>
          <w:spacing w:val="-3"/>
          <w:sz w:val="15"/>
        </w:rPr>
        <w:t xml:space="preserve"> </w:t>
      </w:r>
      <w:r>
        <w:rPr>
          <w:b/>
          <w:sz w:val="15"/>
        </w:rPr>
        <w:t>работ</w:t>
      </w:r>
      <w:r>
        <w:rPr>
          <w:b/>
          <w:spacing w:val="-1"/>
          <w:sz w:val="15"/>
        </w:rPr>
        <w:t xml:space="preserve"> </w:t>
      </w:r>
      <w:r>
        <w:rPr>
          <w:b/>
          <w:sz w:val="15"/>
        </w:rPr>
        <w:t>и</w:t>
      </w:r>
      <w:r>
        <w:rPr>
          <w:b/>
          <w:spacing w:val="-2"/>
          <w:sz w:val="15"/>
        </w:rPr>
        <w:t xml:space="preserve"> </w:t>
      </w:r>
      <w:r>
        <w:rPr>
          <w:b/>
          <w:sz w:val="15"/>
        </w:rPr>
        <w:t>материала:</w:t>
      </w:r>
      <w:r>
        <w:rPr>
          <w:b/>
          <w:spacing w:val="36"/>
          <w:sz w:val="15"/>
        </w:rPr>
        <w:t xml:space="preserve"> </w:t>
      </w:r>
      <w:r>
        <w:rPr>
          <w:b/>
          <w:i/>
          <w:sz w:val="15"/>
        </w:rPr>
        <w:t xml:space="preserve">0 </w:t>
      </w:r>
      <w:r>
        <w:rPr>
          <w:b/>
          <w:i/>
          <w:spacing w:val="-2"/>
          <w:sz w:val="15"/>
        </w:rPr>
        <w:t xml:space="preserve"> </w:t>
      </w:r>
      <w:r>
        <w:rPr>
          <w:b/>
          <w:i/>
          <w:sz w:val="15"/>
        </w:rPr>
        <w:t>руб.</w:t>
      </w:r>
      <w:r>
        <w:rPr>
          <w:b/>
          <w:i/>
          <w:spacing w:val="-2"/>
          <w:sz w:val="15"/>
        </w:rPr>
        <w:t xml:space="preserve"> </w:t>
      </w:r>
      <w:r>
        <w:rPr>
          <w:b/>
          <w:i/>
          <w:sz w:val="15"/>
        </w:rPr>
        <w:t>00</w:t>
      </w:r>
      <w:r>
        <w:rPr>
          <w:b/>
          <w:i/>
          <w:spacing w:val="-2"/>
          <w:sz w:val="15"/>
        </w:rPr>
        <w:t xml:space="preserve"> </w:t>
      </w:r>
      <w:r>
        <w:rPr>
          <w:b/>
          <w:i/>
          <w:sz w:val="15"/>
        </w:rPr>
        <w:t>коп.</w:t>
      </w:r>
      <w:r w:rsidR="001A3D7A">
        <w:rPr>
          <w:b/>
          <w:i/>
          <w:sz w:val="15"/>
        </w:rPr>
        <w:t>, в том числе НДС 5%</w:t>
      </w:r>
    </w:p>
    <w:p w:rsidR="00FB0011" w:rsidRDefault="00FB0011" w:rsidP="00FB0011">
      <w:pPr>
        <w:rPr>
          <w:b/>
          <w:i/>
          <w:sz w:val="15"/>
        </w:rPr>
      </w:pPr>
    </w:p>
    <w:p w:rsidR="00FB0011" w:rsidRDefault="00FB0011" w:rsidP="00FB0011">
      <w:pPr>
        <w:pStyle w:val="a8"/>
        <w:spacing w:before="8"/>
        <w:rPr>
          <w:b/>
          <w:i/>
          <w:sz w:val="23"/>
        </w:rPr>
      </w:pPr>
    </w:p>
    <w:p w:rsidR="00FB0011" w:rsidRDefault="00FB0011" w:rsidP="00FB0011">
      <w:pPr>
        <w:pStyle w:val="1"/>
        <w:numPr>
          <w:ilvl w:val="0"/>
          <w:numId w:val="14"/>
        </w:numPr>
        <w:tabs>
          <w:tab w:val="left" w:pos="4421"/>
        </w:tabs>
        <w:spacing w:before="1"/>
        <w:ind w:left="4420" w:hanging="4415"/>
        <w:jc w:val="left"/>
      </w:pPr>
      <w:r>
        <w:t>УСЛУГИ</w:t>
      </w:r>
      <w:r>
        <w:rPr>
          <w:spacing w:val="-5"/>
        </w:rPr>
        <w:t xml:space="preserve"> </w:t>
      </w:r>
      <w:r>
        <w:t>И</w:t>
      </w:r>
      <w:r>
        <w:rPr>
          <w:spacing w:val="-4"/>
        </w:rPr>
        <w:t xml:space="preserve"> </w:t>
      </w:r>
      <w:r>
        <w:t>СТОИМОСТЬ</w:t>
      </w:r>
    </w:p>
    <w:p w:rsidR="00FB0011" w:rsidRDefault="00FB0011" w:rsidP="00FB0011">
      <w:pPr>
        <w:pStyle w:val="a8"/>
        <w:spacing w:before="8"/>
        <w:rPr>
          <w:b/>
          <w:sz w:val="23"/>
        </w:rPr>
      </w:pPr>
    </w:p>
    <w:p w:rsidR="00FB0011" w:rsidRDefault="00FB0011" w:rsidP="00FB0011">
      <w:pPr>
        <w:pStyle w:val="a8"/>
        <w:spacing w:before="1"/>
        <w:ind w:left="113"/>
      </w:pPr>
      <w:r>
        <w:t>Абонентская</w:t>
      </w:r>
      <w:r>
        <w:rPr>
          <w:spacing w:val="-1"/>
        </w:rPr>
        <w:t xml:space="preserve"> </w:t>
      </w:r>
      <w:r>
        <w:t>плата</w:t>
      </w:r>
      <w:r>
        <w:rPr>
          <w:spacing w:val="-1"/>
        </w:rPr>
        <w:t xml:space="preserve"> </w:t>
      </w:r>
      <w:r>
        <w:t>в</w:t>
      </w:r>
      <w:r>
        <w:rPr>
          <w:spacing w:val="-1"/>
        </w:rPr>
        <w:t xml:space="preserve"> </w:t>
      </w:r>
      <w:r>
        <w:t>месяц:</w:t>
      </w:r>
      <w:r>
        <w:rPr>
          <w:spacing w:val="-1"/>
        </w:rPr>
        <w:t xml:space="preserve"> </w:t>
      </w:r>
      <w:r>
        <w:rPr>
          <w:highlight w:val="yellow"/>
        </w:rPr>
        <w:t>_________________</w:t>
      </w:r>
      <w:r w:rsidRPr="0021593B">
        <w:rPr>
          <w:spacing w:val="-2"/>
          <w:highlight w:val="yellow"/>
        </w:rPr>
        <w:t xml:space="preserve"> </w:t>
      </w:r>
      <w:r w:rsidRPr="0021593B">
        <w:rPr>
          <w:highlight w:val="yellow"/>
        </w:rPr>
        <w:t>тысячи</w:t>
      </w:r>
      <w:r>
        <w:t xml:space="preserve"> руб.</w:t>
      </w:r>
      <w:r>
        <w:rPr>
          <w:spacing w:val="-2"/>
        </w:rPr>
        <w:t xml:space="preserve"> </w:t>
      </w:r>
      <w:r>
        <w:t>00</w:t>
      </w:r>
      <w:r>
        <w:rPr>
          <w:spacing w:val="-2"/>
        </w:rPr>
        <w:t xml:space="preserve"> </w:t>
      </w:r>
      <w:r>
        <w:t>коп.</w:t>
      </w:r>
      <w:r w:rsidR="001A3D7A">
        <w:t>, в том числе НДС 5%</w:t>
      </w:r>
      <w:bookmarkStart w:id="0" w:name="_GoBack"/>
      <w:bookmarkEnd w:id="0"/>
    </w:p>
    <w:p w:rsidR="00FB0011" w:rsidRDefault="00FB0011" w:rsidP="00FB0011">
      <w:pPr>
        <w:pStyle w:val="a8"/>
        <w:spacing w:before="27"/>
        <w:ind w:left="113"/>
      </w:pPr>
      <w:r>
        <w:t>Трафик,</w:t>
      </w:r>
      <w:r>
        <w:rPr>
          <w:spacing w:val="-3"/>
        </w:rPr>
        <w:t xml:space="preserve"> </w:t>
      </w:r>
      <w:r>
        <w:t>включенный</w:t>
      </w:r>
      <w:r>
        <w:rPr>
          <w:spacing w:val="-4"/>
        </w:rPr>
        <w:t xml:space="preserve"> </w:t>
      </w:r>
      <w:r>
        <w:t>в</w:t>
      </w:r>
      <w:r>
        <w:rPr>
          <w:spacing w:val="-4"/>
        </w:rPr>
        <w:t xml:space="preserve"> </w:t>
      </w:r>
      <w:r>
        <w:t>абонентскую</w:t>
      </w:r>
      <w:r>
        <w:rPr>
          <w:spacing w:val="-4"/>
        </w:rPr>
        <w:t xml:space="preserve"> </w:t>
      </w:r>
      <w:r>
        <w:t>плату(Гбайт):</w:t>
      </w:r>
      <w:r>
        <w:rPr>
          <w:spacing w:val="-2"/>
        </w:rPr>
        <w:t xml:space="preserve"> </w:t>
      </w:r>
      <w:r>
        <w:t>не</w:t>
      </w:r>
      <w:r>
        <w:rPr>
          <w:spacing w:val="-4"/>
        </w:rPr>
        <w:t xml:space="preserve"> </w:t>
      </w:r>
      <w:r>
        <w:t>считается</w:t>
      </w:r>
    </w:p>
    <w:p w:rsidR="00FB0011" w:rsidRDefault="00FB0011" w:rsidP="00FB0011">
      <w:pPr>
        <w:pStyle w:val="a8"/>
        <w:spacing w:before="27" w:line="278" w:lineRule="auto"/>
        <w:ind w:left="113" w:right="4329"/>
      </w:pPr>
      <w:r>
        <w:t>Стоимость превышения лимита включенного трафика(руб./Мбайт): Ноль руб. 00 коп.</w:t>
      </w:r>
      <w:r>
        <w:rPr>
          <w:spacing w:val="-39"/>
        </w:rPr>
        <w:t xml:space="preserve"> </w:t>
      </w:r>
      <w:r>
        <w:t>Скорость:</w:t>
      </w:r>
      <w:r>
        <w:rPr>
          <w:spacing w:val="-2"/>
        </w:rPr>
        <w:t xml:space="preserve">   </w:t>
      </w:r>
      <w:r w:rsidRPr="00A906BA">
        <w:rPr>
          <w:spacing w:val="-2"/>
          <w:highlight w:val="yellow"/>
        </w:rPr>
        <w:t>___________</w:t>
      </w:r>
      <w:r>
        <w:rPr>
          <w:spacing w:val="-2"/>
        </w:rPr>
        <w:t xml:space="preserve">    </w:t>
      </w:r>
      <w:r>
        <w:rPr>
          <w:spacing w:val="-1"/>
        </w:rPr>
        <w:t xml:space="preserve"> </w:t>
      </w:r>
      <w:r>
        <w:t>Мбит/сек</w:t>
      </w:r>
    </w:p>
    <w:p w:rsidR="00FB0011" w:rsidRDefault="00FB0011" w:rsidP="00FB0011">
      <w:pPr>
        <w:pStyle w:val="a8"/>
        <w:spacing w:before="3"/>
        <w:rPr>
          <w:sz w:val="21"/>
        </w:rPr>
      </w:pPr>
    </w:p>
    <w:p w:rsidR="00FB0011" w:rsidRDefault="00FB0011" w:rsidP="00FB0011">
      <w:pPr>
        <w:pStyle w:val="a8"/>
        <w:spacing w:line="278" w:lineRule="auto"/>
        <w:ind w:left="113" w:right="5119"/>
      </w:pPr>
      <w:r>
        <w:t>Кол-во арендуемых IPv4 адресов включенных в Абонентскую плату: 0 шт.</w:t>
      </w:r>
      <w:r>
        <w:rPr>
          <w:spacing w:val="-39"/>
        </w:rPr>
        <w:t xml:space="preserve"> </w:t>
      </w:r>
      <w:r>
        <w:t>Кол-во</w:t>
      </w:r>
      <w:r>
        <w:rPr>
          <w:spacing w:val="-1"/>
        </w:rPr>
        <w:t xml:space="preserve"> </w:t>
      </w:r>
      <w:r>
        <w:t>дополнительных</w:t>
      </w:r>
      <w:r>
        <w:rPr>
          <w:spacing w:val="-1"/>
        </w:rPr>
        <w:t xml:space="preserve"> </w:t>
      </w:r>
      <w:r>
        <w:t>IPv4</w:t>
      </w:r>
      <w:r>
        <w:rPr>
          <w:spacing w:val="-1"/>
        </w:rPr>
        <w:t xml:space="preserve"> </w:t>
      </w:r>
      <w:r>
        <w:t>адресов:</w:t>
      </w:r>
      <w:r>
        <w:rPr>
          <w:spacing w:val="-1"/>
        </w:rPr>
        <w:t xml:space="preserve"> </w:t>
      </w:r>
      <w:r>
        <w:t>0</w:t>
      </w:r>
      <w:r>
        <w:rPr>
          <w:spacing w:val="-2"/>
        </w:rPr>
        <w:t xml:space="preserve"> </w:t>
      </w:r>
      <w:r>
        <w:t>шт.</w:t>
      </w:r>
    </w:p>
    <w:p w:rsidR="00FB0011" w:rsidRDefault="00FB0011" w:rsidP="00FB0011">
      <w:pPr>
        <w:pStyle w:val="a8"/>
        <w:spacing w:line="171" w:lineRule="exact"/>
        <w:ind w:left="155"/>
      </w:pPr>
      <w:r>
        <w:t>*</w:t>
      </w:r>
      <w:r>
        <w:rPr>
          <w:spacing w:val="-6"/>
        </w:rPr>
        <w:t xml:space="preserve"> </w:t>
      </w:r>
      <w:r>
        <w:t>Стоимость</w:t>
      </w:r>
      <w:r>
        <w:rPr>
          <w:spacing w:val="-6"/>
        </w:rPr>
        <w:t xml:space="preserve"> </w:t>
      </w:r>
      <w:r>
        <w:t>аренды</w:t>
      </w:r>
      <w:r>
        <w:rPr>
          <w:spacing w:val="-6"/>
        </w:rPr>
        <w:t xml:space="preserve"> </w:t>
      </w:r>
      <w:r>
        <w:t>дополнительного</w:t>
      </w:r>
      <w:r>
        <w:rPr>
          <w:spacing w:val="-6"/>
        </w:rPr>
        <w:t xml:space="preserve"> </w:t>
      </w:r>
      <w:r>
        <w:t>IPv4</w:t>
      </w:r>
      <w:r>
        <w:rPr>
          <w:spacing w:val="-5"/>
        </w:rPr>
        <w:t xml:space="preserve"> </w:t>
      </w:r>
      <w:r>
        <w:t>адреса(руб./шт.):</w:t>
      </w:r>
      <w:r>
        <w:rPr>
          <w:spacing w:val="-6"/>
        </w:rPr>
        <w:t xml:space="preserve"> </w:t>
      </w:r>
      <w:r>
        <w:t>Ноль</w:t>
      </w:r>
      <w:r>
        <w:rPr>
          <w:spacing w:val="-6"/>
        </w:rPr>
        <w:t xml:space="preserve"> </w:t>
      </w:r>
      <w:r>
        <w:t>руб.</w:t>
      </w:r>
      <w:r>
        <w:rPr>
          <w:spacing w:val="-6"/>
        </w:rPr>
        <w:t xml:space="preserve"> </w:t>
      </w:r>
      <w:r>
        <w:t>00</w:t>
      </w:r>
      <w:r>
        <w:rPr>
          <w:spacing w:val="-5"/>
        </w:rPr>
        <w:t xml:space="preserve"> </w:t>
      </w:r>
      <w:r>
        <w:t>коп.</w:t>
      </w:r>
    </w:p>
    <w:p w:rsidR="00FB0011" w:rsidRDefault="00FB0011" w:rsidP="00FB0011">
      <w:pPr>
        <w:pStyle w:val="a8"/>
        <w:spacing w:before="9"/>
        <w:rPr>
          <w:sz w:val="23"/>
        </w:rPr>
      </w:pPr>
    </w:p>
    <w:p w:rsidR="00FB0011" w:rsidRDefault="00FB0011" w:rsidP="00FB0011">
      <w:pPr>
        <w:pStyle w:val="1"/>
        <w:numPr>
          <w:ilvl w:val="0"/>
          <w:numId w:val="14"/>
        </w:numPr>
        <w:tabs>
          <w:tab w:val="left" w:pos="4155"/>
        </w:tabs>
        <w:ind w:left="4154" w:hanging="4148"/>
        <w:jc w:val="left"/>
      </w:pPr>
      <w:r>
        <w:t>ТЕХНИЧЕСКАЯ ИНФОРМАЦИЯ</w:t>
      </w:r>
    </w:p>
    <w:p w:rsidR="00FB0011" w:rsidRDefault="00FB0011" w:rsidP="00FB0011">
      <w:pPr>
        <w:pStyle w:val="a8"/>
        <w:rPr>
          <w:b/>
          <w:sz w:val="16"/>
        </w:rPr>
      </w:pPr>
    </w:p>
    <w:p w:rsidR="00FB0011" w:rsidRDefault="00FB0011" w:rsidP="00FB0011">
      <w:pPr>
        <w:pStyle w:val="a8"/>
        <w:spacing w:before="132"/>
        <w:ind w:left="165"/>
      </w:pPr>
      <w:r>
        <w:t>Арендуемые</w:t>
      </w:r>
      <w:r>
        <w:rPr>
          <w:spacing w:val="-3"/>
        </w:rPr>
        <w:t xml:space="preserve"> </w:t>
      </w:r>
      <w:r>
        <w:t>IPv4</w:t>
      </w:r>
      <w:r>
        <w:rPr>
          <w:spacing w:val="-2"/>
        </w:rPr>
        <w:t xml:space="preserve"> </w:t>
      </w:r>
      <w:r>
        <w:t>адреса:</w:t>
      </w:r>
    </w:p>
    <w:p w:rsidR="00FB0011" w:rsidRDefault="00FB0011" w:rsidP="00FB0011">
      <w:pPr>
        <w:pStyle w:val="a8"/>
        <w:rPr>
          <w:sz w:val="16"/>
        </w:rPr>
      </w:pPr>
    </w:p>
    <w:p w:rsidR="00FB0011" w:rsidRDefault="00FB0011" w:rsidP="00FB0011">
      <w:pPr>
        <w:pStyle w:val="a8"/>
        <w:spacing w:before="132" w:line="278" w:lineRule="auto"/>
        <w:ind w:left="113" w:right="8258"/>
      </w:pPr>
      <w:r>
        <w:t>Маска подсети:255.255.255.0</w:t>
      </w:r>
      <w:r>
        <w:rPr>
          <w:spacing w:val="-39"/>
        </w:rPr>
        <w:t xml:space="preserve"> </w:t>
      </w:r>
      <w:r>
        <w:t>Основной</w:t>
      </w:r>
      <w:r>
        <w:rPr>
          <w:spacing w:val="-1"/>
        </w:rPr>
        <w:t xml:space="preserve"> </w:t>
      </w:r>
      <w:r>
        <w:t>шлюз:</w:t>
      </w:r>
    </w:p>
    <w:p w:rsidR="00FB0011" w:rsidRDefault="00FB0011" w:rsidP="00FB0011">
      <w:pPr>
        <w:pStyle w:val="a8"/>
        <w:spacing w:line="171" w:lineRule="exact"/>
        <w:ind w:left="113"/>
      </w:pPr>
      <w:r>
        <w:t>DNS</w:t>
      </w:r>
      <w:r>
        <w:rPr>
          <w:spacing w:val="-7"/>
        </w:rPr>
        <w:t xml:space="preserve"> </w:t>
      </w:r>
      <w:r>
        <w:t>сервера:</w:t>
      </w:r>
      <w:r>
        <w:rPr>
          <w:spacing w:val="32"/>
        </w:rPr>
        <w:t xml:space="preserve"> </w:t>
      </w:r>
      <w:r>
        <w:t>109.206.159.3/</w:t>
      </w:r>
      <w:r>
        <w:rPr>
          <w:spacing w:val="-7"/>
        </w:rPr>
        <w:t xml:space="preserve"> </w:t>
      </w:r>
      <w:r>
        <w:t>93.157.233.3</w:t>
      </w:r>
    </w:p>
    <w:p w:rsidR="00FB0011" w:rsidRDefault="00FB0011" w:rsidP="00FB0011">
      <w:pPr>
        <w:pStyle w:val="a8"/>
        <w:spacing w:before="8"/>
        <w:rPr>
          <w:sz w:val="23"/>
        </w:rPr>
      </w:pPr>
    </w:p>
    <w:p w:rsidR="00FB0011" w:rsidRDefault="00FB0011" w:rsidP="00FB0011">
      <w:pPr>
        <w:spacing w:before="1"/>
        <w:ind w:left="113"/>
        <w:rPr>
          <w:b/>
          <w:sz w:val="15"/>
        </w:rPr>
      </w:pPr>
      <w:r>
        <w:rPr>
          <w:b/>
          <w:sz w:val="15"/>
        </w:rPr>
        <w:t>Адрес</w:t>
      </w:r>
      <w:r>
        <w:rPr>
          <w:b/>
          <w:spacing w:val="-6"/>
          <w:sz w:val="15"/>
        </w:rPr>
        <w:t xml:space="preserve"> </w:t>
      </w:r>
      <w:r>
        <w:rPr>
          <w:b/>
          <w:sz w:val="15"/>
        </w:rPr>
        <w:t>страницы</w:t>
      </w:r>
      <w:r>
        <w:rPr>
          <w:b/>
          <w:spacing w:val="-6"/>
          <w:sz w:val="15"/>
        </w:rPr>
        <w:t xml:space="preserve"> </w:t>
      </w:r>
      <w:r>
        <w:rPr>
          <w:b/>
          <w:sz w:val="15"/>
        </w:rPr>
        <w:t>статистики:</w:t>
      </w:r>
      <w:r>
        <w:rPr>
          <w:b/>
          <w:spacing w:val="-6"/>
          <w:sz w:val="15"/>
        </w:rPr>
        <w:t xml:space="preserve"> </w:t>
      </w:r>
      <w:hyperlink r:id="rId7">
        <w:r>
          <w:rPr>
            <w:b/>
            <w:sz w:val="15"/>
          </w:rPr>
          <w:t>http://stat.ip-home.net</w:t>
        </w:r>
      </w:hyperlink>
    </w:p>
    <w:p w:rsidR="00FB0011" w:rsidRDefault="00FB0011" w:rsidP="00FB0011">
      <w:pPr>
        <w:pStyle w:val="a8"/>
        <w:spacing w:before="8"/>
        <w:rPr>
          <w:b/>
          <w:sz w:val="23"/>
        </w:rPr>
      </w:pPr>
    </w:p>
    <w:p w:rsidR="00FB0011" w:rsidRDefault="00FB0011" w:rsidP="00FB0011">
      <w:pPr>
        <w:pStyle w:val="a8"/>
        <w:spacing w:before="1" w:line="278" w:lineRule="auto"/>
        <w:ind w:left="113" w:right="9176"/>
      </w:pPr>
      <w:r>
        <w:t xml:space="preserve">Логин: </w:t>
      </w:r>
    </w:p>
    <w:p w:rsidR="00FB0011" w:rsidRDefault="00FB0011" w:rsidP="00FB0011">
      <w:pPr>
        <w:pStyle w:val="a8"/>
        <w:spacing w:before="1" w:line="278" w:lineRule="auto"/>
        <w:ind w:left="113" w:right="9176"/>
      </w:pPr>
      <w:r>
        <w:t>Пароль:</w:t>
      </w:r>
      <w:r>
        <w:rPr>
          <w:spacing w:val="-2"/>
        </w:rPr>
        <w:t xml:space="preserve"> </w:t>
      </w:r>
    </w:p>
    <w:p w:rsidR="00FB0011" w:rsidRDefault="00FB0011" w:rsidP="00FB0011">
      <w:pPr>
        <w:pStyle w:val="a8"/>
        <w:spacing w:before="3"/>
        <w:rPr>
          <w:sz w:val="21"/>
        </w:rPr>
      </w:pPr>
    </w:p>
    <w:p w:rsidR="00FB0011" w:rsidRDefault="00FB0011" w:rsidP="00FB0011">
      <w:pPr>
        <w:pStyle w:val="a8"/>
        <w:ind w:left="113"/>
      </w:pPr>
      <w:r>
        <w:t>Телефон службы технической поддержки: +7(495)648-38-88 (круглосуточно)</w:t>
      </w:r>
    </w:p>
    <w:p w:rsidR="00FB0011" w:rsidRDefault="00FB0011" w:rsidP="00FB0011">
      <w:pPr>
        <w:pStyle w:val="a8"/>
        <w:rPr>
          <w:sz w:val="16"/>
        </w:rPr>
      </w:pPr>
    </w:p>
    <w:p w:rsidR="00FB0011" w:rsidRDefault="00FB0011" w:rsidP="00FB0011">
      <w:pPr>
        <w:pStyle w:val="a8"/>
        <w:rPr>
          <w:sz w:val="16"/>
        </w:rPr>
      </w:pPr>
    </w:p>
    <w:p w:rsidR="00FB0011" w:rsidRDefault="00FB0011" w:rsidP="00FB0011">
      <w:pPr>
        <w:pStyle w:val="a8"/>
        <w:spacing w:before="3"/>
        <w:rPr>
          <w:sz w:val="17"/>
        </w:rPr>
      </w:pPr>
    </w:p>
    <w:p w:rsidR="00FB0011" w:rsidRDefault="00FB0011" w:rsidP="00FB0011">
      <w:pPr>
        <w:pStyle w:val="1"/>
        <w:numPr>
          <w:ilvl w:val="0"/>
          <w:numId w:val="14"/>
        </w:numPr>
        <w:tabs>
          <w:tab w:val="left" w:pos="4586"/>
        </w:tabs>
        <w:ind w:left="4585"/>
        <w:jc w:val="left"/>
      </w:pPr>
      <w:r>
        <w:t>ПРОЧИЕ</w:t>
      </w:r>
      <w:r>
        <w:rPr>
          <w:spacing w:val="-4"/>
        </w:rPr>
        <w:t xml:space="preserve"> </w:t>
      </w:r>
      <w:r>
        <w:t>УСЛОВИЯ</w:t>
      </w:r>
    </w:p>
    <w:p w:rsidR="00FB0011" w:rsidRDefault="00FB0011" w:rsidP="00FB0011">
      <w:pPr>
        <w:pStyle w:val="a8"/>
        <w:spacing w:before="9"/>
        <w:rPr>
          <w:b/>
          <w:sz w:val="23"/>
        </w:rPr>
      </w:pPr>
    </w:p>
    <w:p w:rsidR="00FB0011" w:rsidRDefault="00FB0011" w:rsidP="00FB0011">
      <w:pPr>
        <w:pStyle w:val="aa"/>
        <w:numPr>
          <w:ilvl w:val="0"/>
          <w:numId w:val="13"/>
        </w:numPr>
        <w:tabs>
          <w:tab w:val="left" w:pos="281"/>
        </w:tabs>
        <w:ind w:hanging="168"/>
        <w:rPr>
          <w:sz w:val="15"/>
        </w:rPr>
      </w:pPr>
      <w:r>
        <w:rPr>
          <w:sz w:val="15"/>
        </w:rPr>
        <w:t>Приложение</w:t>
      </w:r>
      <w:r>
        <w:rPr>
          <w:spacing w:val="-2"/>
          <w:sz w:val="15"/>
        </w:rPr>
        <w:t xml:space="preserve"> </w:t>
      </w:r>
      <w:r>
        <w:rPr>
          <w:sz w:val="15"/>
        </w:rPr>
        <w:t>№1</w:t>
      </w:r>
      <w:r>
        <w:rPr>
          <w:spacing w:val="-2"/>
          <w:sz w:val="15"/>
        </w:rPr>
        <w:t xml:space="preserve"> </w:t>
      </w:r>
      <w:r>
        <w:rPr>
          <w:sz w:val="15"/>
        </w:rPr>
        <w:t>является</w:t>
      </w:r>
      <w:r>
        <w:rPr>
          <w:spacing w:val="-2"/>
          <w:sz w:val="15"/>
        </w:rPr>
        <w:t xml:space="preserve"> </w:t>
      </w:r>
      <w:r>
        <w:rPr>
          <w:sz w:val="15"/>
        </w:rPr>
        <w:t>неотъемлемой</w:t>
      </w:r>
      <w:r>
        <w:rPr>
          <w:spacing w:val="-3"/>
          <w:sz w:val="15"/>
        </w:rPr>
        <w:t xml:space="preserve"> </w:t>
      </w:r>
      <w:r>
        <w:rPr>
          <w:sz w:val="15"/>
        </w:rPr>
        <w:t>частью</w:t>
      </w:r>
      <w:r>
        <w:rPr>
          <w:spacing w:val="-2"/>
          <w:sz w:val="15"/>
        </w:rPr>
        <w:t xml:space="preserve"> </w:t>
      </w:r>
      <w:r>
        <w:rPr>
          <w:sz w:val="15"/>
        </w:rPr>
        <w:t>договора</w:t>
      </w:r>
      <w:r>
        <w:rPr>
          <w:spacing w:val="-3"/>
          <w:sz w:val="15"/>
        </w:rPr>
        <w:t xml:space="preserve"> </w:t>
      </w:r>
      <w:r>
        <w:rPr>
          <w:sz w:val="15"/>
        </w:rPr>
        <w:t>на</w:t>
      </w:r>
      <w:r>
        <w:rPr>
          <w:spacing w:val="-2"/>
          <w:sz w:val="15"/>
        </w:rPr>
        <w:t xml:space="preserve"> </w:t>
      </w:r>
      <w:r>
        <w:rPr>
          <w:sz w:val="15"/>
        </w:rPr>
        <w:t>предоставление</w:t>
      </w:r>
      <w:r>
        <w:rPr>
          <w:spacing w:val="-2"/>
          <w:sz w:val="15"/>
        </w:rPr>
        <w:t xml:space="preserve"> </w:t>
      </w:r>
      <w:r>
        <w:rPr>
          <w:sz w:val="15"/>
        </w:rPr>
        <w:t>телекоммуникационных</w:t>
      </w:r>
      <w:r>
        <w:rPr>
          <w:spacing w:val="-2"/>
          <w:sz w:val="15"/>
        </w:rPr>
        <w:t xml:space="preserve"> </w:t>
      </w:r>
      <w:r>
        <w:rPr>
          <w:sz w:val="15"/>
        </w:rPr>
        <w:t>услуг.</w:t>
      </w:r>
    </w:p>
    <w:p w:rsidR="00FB0011" w:rsidRDefault="00FB0011" w:rsidP="00FB0011">
      <w:pPr>
        <w:pStyle w:val="aa"/>
        <w:numPr>
          <w:ilvl w:val="0"/>
          <w:numId w:val="13"/>
        </w:numPr>
        <w:tabs>
          <w:tab w:val="left" w:pos="281"/>
        </w:tabs>
        <w:spacing w:before="27"/>
        <w:ind w:hanging="168"/>
        <w:rPr>
          <w:sz w:val="15"/>
        </w:rPr>
      </w:pPr>
      <w:r>
        <w:rPr>
          <w:sz w:val="15"/>
        </w:rPr>
        <w:t>Приложение</w:t>
      </w:r>
      <w:r>
        <w:rPr>
          <w:spacing w:val="-2"/>
          <w:sz w:val="15"/>
        </w:rPr>
        <w:t xml:space="preserve"> </w:t>
      </w:r>
      <w:r>
        <w:rPr>
          <w:sz w:val="15"/>
        </w:rPr>
        <w:t>составлено</w:t>
      </w:r>
      <w:r>
        <w:rPr>
          <w:spacing w:val="-2"/>
          <w:sz w:val="15"/>
        </w:rPr>
        <w:t xml:space="preserve"> </w:t>
      </w:r>
      <w:r>
        <w:rPr>
          <w:sz w:val="15"/>
        </w:rPr>
        <w:t>в</w:t>
      </w:r>
      <w:r>
        <w:rPr>
          <w:spacing w:val="-3"/>
          <w:sz w:val="15"/>
        </w:rPr>
        <w:t xml:space="preserve"> </w:t>
      </w:r>
      <w:r>
        <w:rPr>
          <w:sz w:val="15"/>
        </w:rPr>
        <w:t>двух</w:t>
      </w:r>
      <w:r>
        <w:rPr>
          <w:spacing w:val="-3"/>
          <w:sz w:val="15"/>
        </w:rPr>
        <w:t xml:space="preserve"> </w:t>
      </w:r>
      <w:r>
        <w:rPr>
          <w:sz w:val="15"/>
        </w:rPr>
        <w:t>экземплярах</w:t>
      </w:r>
      <w:r>
        <w:rPr>
          <w:spacing w:val="-2"/>
          <w:sz w:val="15"/>
        </w:rPr>
        <w:t xml:space="preserve"> </w:t>
      </w:r>
      <w:r>
        <w:rPr>
          <w:sz w:val="15"/>
        </w:rPr>
        <w:t>по</w:t>
      </w:r>
      <w:r>
        <w:rPr>
          <w:spacing w:val="-2"/>
          <w:sz w:val="15"/>
        </w:rPr>
        <w:t xml:space="preserve"> </w:t>
      </w:r>
      <w:r>
        <w:rPr>
          <w:sz w:val="15"/>
        </w:rPr>
        <w:t>одному</w:t>
      </w:r>
      <w:r>
        <w:rPr>
          <w:spacing w:val="-3"/>
          <w:sz w:val="15"/>
        </w:rPr>
        <w:t xml:space="preserve"> </w:t>
      </w:r>
      <w:r>
        <w:rPr>
          <w:sz w:val="15"/>
        </w:rPr>
        <w:t>для</w:t>
      </w:r>
      <w:r>
        <w:rPr>
          <w:spacing w:val="-3"/>
          <w:sz w:val="15"/>
        </w:rPr>
        <w:t xml:space="preserve"> </w:t>
      </w:r>
      <w:r>
        <w:rPr>
          <w:sz w:val="15"/>
        </w:rPr>
        <w:t>каждой</w:t>
      </w:r>
      <w:r>
        <w:rPr>
          <w:spacing w:val="-2"/>
          <w:sz w:val="15"/>
        </w:rPr>
        <w:t xml:space="preserve"> </w:t>
      </w:r>
      <w:r>
        <w:rPr>
          <w:sz w:val="15"/>
        </w:rPr>
        <w:t>из</w:t>
      </w:r>
      <w:r>
        <w:rPr>
          <w:spacing w:val="-1"/>
          <w:sz w:val="15"/>
        </w:rPr>
        <w:t xml:space="preserve"> </w:t>
      </w:r>
      <w:r>
        <w:rPr>
          <w:sz w:val="15"/>
        </w:rPr>
        <w:t>сторон.</w:t>
      </w:r>
    </w:p>
    <w:p w:rsidR="00FB0011" w:rsidRDefault="00FB0011" w:rsidP="00FB0011">
      <w:pPr>
        <w:pStyle w:val="aa"/>
        <w:numPr>
          <w:ilvl w:val="0"/>
          <w:numId w:val="13"/>
        </w:numPr>
        <w:tabs>
          <w:tab w:val="left" w:pos="281"/>
        </w:tabs>
        <w:spacing w:before="27"/>
        <w:ind w:hanging="168"/>
        <w:rPr>
          <w:sz w:val="15"/>
        </w:rPr>
      </w:pPr>
      <w:r>
        <w:rPr>
          <w:sz w:val="15"/>
        </w:rPr>
        <w:t>Все</w:t>
      </w:r>
      <w:r>
        <w:rPr>
          <w:spacing w:val="-2"/>
          <w:sz w:val="15"/>
        </w:rPr>
        <w:t xml:space="preserve"> </w:t>
      </w:r>
      <w:r>
        <w:rPr>
          <w:sz w:val="15"/>
        </w:rPr>
        <w:t>указанные</w:t>
      </w:r>
      <w:r>
        <w:rPr>
          <w:spacing w:val="-2"/>
          <w:sz w:val="15"/>
        </w:rPr>
        <w:t xml:space="preserve"> </w:t>
      </w:r>
      <w:r>
        <w:rPr>
          <w:sz w:val="15"/>
        </w:rPr>
        <w:t>цены</w:t>
      </w:r>
      <w:r>
        <w:rPr>
          <w:spacing w:val="-1"/>
          <w:sz w:val="15"/>
        </w:rPr>
        <w:t xml:space="preserve"> </w:t>
      </w:r>
      <w:r>
        <w:rPr>
          <w:sz w:val="15"/>
        </w:rPr>
        <w:t>НДС</w:t>
      </w:r>
      <w:r>
        <w:rPr>
          <w:spacing w:val="-3"/>
          <w:sz w:val="15"/>
        </w:rPr>
        <w:t xml:space="preserve"> </w:t>
      </w:r>
      <w:r>
        <w:rPr>
          <w:sz w:val="15"/>
        </w:rPr>
        <w:t>не</w:t>
      </w:r>
      <w:r>
        <w:rPr>
          <w:spacing w:val="-2"/>
          <w:sz w:val="15"/>
        </w:rPr>
        <w:t xml:space="preserve"> </w:t>
      </w:r>
      <w:r>
        <w:rPr>
          <w:sz w:val="15"/>
        </w:rPr>
        <w:t>облагаются</w:t>
      </w:r>
      <w:r>
        <w:rPr>
          <w:spacing w:val="-3"/>
          <w:sz w:val="15"/>
        </w:rPr>
        <w:t xml:space="preserve"> </w:t>
      </w:r>
      <w:r>
        <w:rPr>
          <w:sz w:val="15"/>
        </w:rPr>
        <w:t>(в</w:t>
      </w:r>
      <w:r>
        <w:rPr>
          <w:spacing w:val="-1"/>
          <w:sz w:val="15"/>
        </w:rPr>
        <w:t xml:space="preserve"> </w:t>
      </w:r>
      <w:r>
        <w:rPr>
          <w:sz w:val="15"/>
        </w:rPr>
        <w:t>связи</w:t>
      </w:r>
      <w:r>
        <w:rPr>
          <w:spacing w:val="-2"/>
          <w:sz w:val="15"/>
        </w:rPr>
        <w:t xml:space="preserve"> </w:t>
      </w:r>
      <w:r>
        <w:rPr>
          <w:sz w:val="15"/>
        </w:rPr>
        <w:t>с</w:t>
      </w:r>
      <w:r>
        <w:rPr>
          <w:spacing w:val="-1"/>
          <w:sz w:val="15"/>
        </w:rPr>
        <w:t xml:space="preserve"> </w:t>
      </w:r>
      <w:r>
        <w:rPr>
          <w:sz w:val="15"/>
        </w:rPr>
        <w:t>применением</w:t>
      </w:r>
      <w:r>
        <w:rPr>
          <w:spacing w:val="-2"/>
          <w:sz w:val="15"/>
        </w:rPr>
        <w:t xml:space="preserve"> </w:t>
      </w:r>
      <w:r>
        <w:rPr>
          <w:sz w:val="15"/>
        </w:rPr>
        <w:t>УСН).</w:t>
      </w:r>
    </w:p>
    <w:p w:rsidR="007A4171" w:rsidRDefault="007A4171" w:rsidP="007A4171">
      <w:pPr>
        <w:pStyle w:val="aa"/>
        <w:tabs>
          <w:tab w:val="left" w:pos="281"/>
        </w:tabs>
        <w:spacing w:before="27"/>
        <w:ind w:firstLine="0"/>
        <w:rPr>
          <w:sz w:val="15"/>
        </w:rPr>
      </w:pPr>
    </w:p>
    <w:p w:rsidR="00FB0011" w:rsidRDefault="00FB0011" w:rsidP="00FB0011">
      <w:pPr>
        <w:pStyle w:val="a8"/>
        <w:spacing w:before="2"/>
        <w:rPr>
          <w:sz w:val="19"/>
        </w:rPr>
      </w:pPr>
    </w:p>
    <w:p w:rsidR="00FB0011" w:rsidRDefault="00FB0011" w:rsidP="00FB0011">
      <w:pPr>
        <w:rPr>
          <w:sz w:val="19"/>
        </w:rPr>
        <w:sectPr w:rsidR="00FB0011" w:rsidSect="00FB0011">
          <w:pgSz w:w="11910" w:h="16840"/>
          <w:pgMar w:top="480" w:right="460" w:bottom="280" w:left="1020" w:header="720" w:footer="720" w:gutter="0"/>
          <w:cols w:space="720"/>
        </w:sectPr>
      </w:pPr>
    </w:p>
    <w:p w:rsidR="00FB0011" w:rsidRDefault="00FB0011" w:rsidP="00FB0011">
      <w:pPr>
        <w:pStyle w:val="1"/>
        <w:spacing w:before="95"/>
      </w:pPr>
      <w:r>
        <w:lastRenderedPageBreak/>
        <w:t>ИСПОЛНИТЕЛЬ:</w:t>
      </w:r>
    </w:p>
    <w:p w:rsidR="00FB0011" w:rsidRDefault="00FB0011" w:rsidP="00FB0011">
      <w:pPr>
        <w:pStyle w:val="a8"/>
        <w:spacing w:before="7"/>
        <w:rPr>
          <w:b/>
          <w:sz w:val="23"/>
        </w:rPr>
      </w:pPr>
    </w:p>
    <w:p w:rsidR="00FB0011" w:rsidRDefault="00FB0011" w:rsidP="00FB0011">
      <w:pPr>
        <w:ind w:left="165"/>
        <w:rPr>
          <w:b/>
          <w:sz w:val="15"/>
        </w:rPr>
      </w:pPr>
      <w:r>
        <w:rPr>
          <w:b/>
          <w:sz w:val="15"/>
        </w:rPr>
        <w:t>ООО</w:t>
      </w:r>
      <w:r>
        <w:rPr>
          <w:b/>
          <w:spacing w:val="-3"/>
          <w:sz w:val="15"/>
        </w:rPr>
        <w:t xml:space="preserve"> </w:t>
      </w:r>
      <w:r>
        <w:rPr>
          <w:b/>
          <w:sz w:val="15"/>
        </w:rPr>
        <w:t>"ЕТК"</w:t>
      </w:r>
    </w:p>
    <w:p w:rsidR="00FB0011" w:rsidRDefault="00FB0011" w:rsidP="00FB0011">
      <w:pPr>
        <w:pStyle w:val="a8"/>
        <w:spacing w:before="8"/>
        <w:ind w:left="165"/>
      </w:pPr>
      <w:r>
        <w:t>Генеральный</w:t>
      </w:r>
      <w:r>
        <w:rPr>
          <w:spacing w:val="-4"/>
        </w:rPr>
        <w:t xml:space="preserve"> </w:t>
      </w:r>
      <w:r>
        <w:t>директор</w:t>
      </w:r>
    </w:p>
    <w:p w:rsidR="009D127E" w:rsidRDefault="009D127E" w:rsidP="009D127E">
      <w:pPr>
        <w:pStyle w:val="a8"/>
        <w:spacing w:before="8"/>
        <w:ind w:right="-2285"/>
      </w:pPr>
    </w:p>
    <w:p w:rsidR="009D127E" w:rsidRDefault="009D127E" w:rsidP="009D127E">
      <w:pPr>
        <w:pStyle w:val="a8"/>
        <w:spacing w:before="8"/>
        <w:ind w:right="-2285"/>
      </w:pPr>
    </w:p>
    <w:p w:rsidR="00FB0011" w:rsidRDefault="009D127E" w:rsidP="007A4171">
      <w:pPr>
        <w:pStyle w:val="a8"/>
        <w:spacing w:before="8"/>
        <w:ind w:right="-2285"/>
      </w:pPr>
      <w:r>
        <w:t>____________________/Елкин Андрей Павлович/</w:t>
      </w:r>
      <w:r w:rsidR="00FB0011">
        <w:br w:type="column"/>
      </w:r>
      <w:r w:rsidR="00FB0011">
        <w:lastRenderedPageBreak/>
        <w:t>АБОНЕНТ:</w:t>
      </w:r>
    </w:p>
    <w:p w:rsidR="00FB0011" w:rsidRDefault="00FB0011" w:rsidP="00FB0011">
      <w:pPr>
        <w:pStyle w:val="a8"/>
        <w:spacing w:before="7"/>
        <w:rPr>
          <w:b/>
          <w:sz w:val="23"/>
        </w:rPr>
      </w:pPr>
    </w:p>
    <w:p w:rsidR="00FB0011" w:rsidRDefault="00FB0011" w:rsidP="00FB0011">
      <w:pPr>
        <w:ind w:left="165"/>
        <w:rPr>
          <w:b/>
          <w:sz w:val="15"/>
        </w:rPr>
      </w:pPr>
      <w:r>
        <w:rPr>
          <w:b/>
          <w:sz w:val="15"/>
          <w:highlight w:val="yellow"/>
        </w:rPr>
        <w:t xml:space="preserve">                                                            </w:t>
      </w:r>
    </w:p>
    <w:p w:rsidR="00FB0011" w:rsidRDefault="00FB0011" w:rsidP="00FB0011">
      <w:pPr>
        <w:pStyle w:val="a8"/>
        <w:spacing w:before="8"/>
        <w:ind w:left="165"/>
        <w:sectPr w:rsidR="00FB0011">
          <w:type w:val="continuous"/>
          <w:pgSz w:w="11910" w:h="16840"/>
          <w:pgMar w:top="480" w:right="460" w:bottom="280" w:left="1020" w:header="720" w:footer="720" w:gutter="0"/>
          <w:cols w:num="2" w:space="720" w:equalWidth="0">
            <w:col w:w="1826" w:space="3362"/>
            <w:col w:w="5242"/>
          </w:cols>
        </w:sectPr>
      </w:pPr>
      <w:r>
        <w:t>Генеральный</w:t>
      </w:r>
      <w:r>
        <w:rPr>
          <w:spacing w:val="-4"/>
        </w:rPr>
        <w:t xml:space="preserve"> </w:t>
      </w:r>
      <w:r>
        <w:t>директор</w:t>
      </w:r>
    </w:p>
    <w:p w:rsidR="00A01F1E" w:rsidRDefault="00FB0011" w:rsidP="00FB0011">
      <w:pPr>
        <w:spacing w:line="1" w:lineRule="exact"/>
        <w:rPr>
          <w:sz w:val="20"/>
          <w:szCs w:val="20"/>
        </w:rPr>
      </w:pPr>
      <w:r>
        <w:rPr>
          <w:highlight w:val="yellow"/>
        </w:rPr>
        <w:lastRenderedPageBreak/>
        <w:t xml:space="preserve">                                         </w:t>
      </w:r>
    </w:p>
    <w:sectPr w:rsidR="00A01F1E" w:rsidSect="00A01F1E">
      <w:pgSz w:w="11900" w:h="16838"/>
      <w:pgMar w:top="299" w:right="846" w:bottom="1440" w:left="850" w:header="0" w:footer="0" w:gutter="0"/>
      <w:cols w:space="720" w:equalWidth="0">
        <w:col w:w="102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34" w:rsidRDefault="00B07934" w:rsidP="00FB0011">
      <w:r>
        <w:separator/>
      </w:r>
    </w:p>
  </w:endnote>
  <w:endnote w:type="continuationSeparator" w:id="0">
    <w:p w:rsidR="00B07934" w:rsidRDefault="00B07934" w:rsidP="00FB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34" w:rsidRDefault="00B07934" w:rsidP="00FB0011">
      <w:r>
        <w:separator/>
      </w:r>
    </w:p>
  </w:footnote>
  <w:footnote w:type="continuationSeparator" w:id="0">
    <w:p w:rsidR="00B07934" w:rsidRDefault="00B07934" w:rsidP="00FB0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5054F73C"/>
    <w:lvl w:ilvl="0" w:tplc="6E401284">
      <w:start w:val="9"/>
      <w:numFmt w:val="decimal"/>
      <w:lvlText w:val="%1."/>
      <w:lvlJc w:val="left"/>
    </w:lvl>
    <w:lvl w:ilvl="1" w:tplc="C226C548">
      <w:numFmt w:val="decimal"/>
      <w:lvlText w:val=""/>
      <w:lvlJc w:val="left"/>
    </w:lvl>
    <w:lvl w:ilvl="2" w:tplc="DE0E6654">
      <w:numFmt w:val="decimal"/>
      <w:lvlText w:val=""/>
      <w:lvlJc w:val="left"/>
    </w:lvl>
    <w:lvl w:ilvl="3" w:tplc="F9F82542">
      <w:numFmt w:val="decimal"/>
      <w:lvlText w:val=""/>
      <w:lvlJc w:val="left"/>
    </w:lvl>
    <w:lvl w:ilvl="4" w:tplc="CF8CBFE0">
      <w:numFmt w:val="decimal"/>
      <w:lvlText w:val=""/>
      <w:lvlJc w:val="left"/>
    </w:lvl>
    <w:lvl w:ilvl="5" w:tplc="71380C10">
      <w:numFmt w:val="decimal"/>
      <w:lvlText w:val=""/>
      <w:lvlJc w:val="left"/>
    </w:lvl>
    <w:lvl w:ilvl="6" w:tplc="082A91E8">
      <w:numFmt w:val="decimal"/>
      <w:lvlText w:val=""/>
      <w:lvlJc w:val="left"/>
    </w:lvl>
    <w:lvl w:ilvl="7" w:tplc="FE18A464">
      <w:numFmt w:val="decimal"/>
      <w:lvlText w:val=""/>
      <w:lvlJc w:val="left"/>
    </w:lvl>
    <w:lvl w:ilvl="8" w:tplc="04A8FB58">
      <w:numFmt w:val="decimal"/>
      <w:lvlText w:val=""/>
      <w:lvlJc w:val="left"/>
    </w:lvl>
  </w:abstractNum>
  <w:abstractNum w:abstractNumId="1" w15:restartNumberingAfterBreak="0">
    <w:nsid w:val="00000124"/>
    <w:multiLevelType w:val="hybridMultilevel"/>
    <w:tmpl w:val="F49EDBE4"/>
    <w:lvl w:ilvl="0" w:tplc="6D18958C">
      <w:start w:val="10"/>
      <w:numFmt w:val="decimal"/>
      <w:lvlText w:val="%1."/>
      <w:lvlJc w:val="left"/>
    </w:lvl>
    <w:lvl w:ilvl="1" w:tplc="980A2A04">
      <w:numFmt w:val="decimal"/>
      <w:lvlText w:val=""/>
      <w:lvlJc w:val="left"/>
    </w:lvl>
    <w:lvl w:ilvl="2" w:tplc="478C1838">
      <w:numFmt w:val="decimal"/>
      <w:lvlText w:val=""/>
      <w:lvlJc w:val="left"/>
    </w:lvl>
    <w:lvl w:ilvl="3" w:tplc="9F0AE918">
      <w:numFmt w:val="decimal"/>
      <w:lvlText w:val=""/>
      <w:lvlJc w:val="left"/>
    </w:lvl>
    <w:lvl w:ilvl="4" w:tplc="EAE4A97A">
      <w:numFmt w:val="decimal"/>
      <w:lvlText w:val=""/>
      <w:lvlJc w:val="left"/>
    </w:lvl>
    <w:lvl w:ilvl="5" w:tplc="309C5E26">
      <w:numFmt w:val="decimal"/>
      <w:lvlText w:val=""/>
      <w:lvlJc w:val="left"/>
    </w:lvl>
    <w:lvl w:ilvl="6" w:tplc="72ACAEA6">
      <w:numFmt w:val="decimal"/>
      <w:lvlText w:val=""/>
      <w:lvlJc w:val="left"/>
    </w:lvl>
    <w:lvl w:ilvl="7" w:tplc="B448DCB8">
      <w:numFmt w:val="decimal"/>
      <w:lvlText w:val=""/>
      <w:lvlJc w:val="left"/>
    </w:lvl>
    <w:lvl w:ilvl="8" w:tplc="06FAEFB0">
      <w:numFmt w:val="decimal"/>
      <w:lvlText w:val=""/>
      <w:lvlJc w:val="left"/>
    </w:lvl>
  </w:abstractNum>
  <w:abstractNum w:abstractNumId="2" w15:restartNumberingAfterBreak="0">
    <w:nsid w:val="000001EB"/>
    <w:multiLevelType w:val="hybridMultilevel"/>
    <w:tmpl w:val="CA4A138A"/>
    <w:lvl w:ilvl="0" w:tplc="117E4E34">
      <w:start w:val="1"/>
      <w:numFmt w:val="bullet"/>
      <w:lvlText w:val="-"/>
      <w:lvlJc w:val="left"/>
    </w:lvl>
    <w:lvl w:ilvl="1" w:tplc="A5C87636">
      <w:numFmt w:val="decimal"/>
      <w:lvlText w:val=""/>
      <w:lvlJc w:val="left"/>
    </w:lvl>
    <w:lvl w:ilvl="2" w:tplc="8C02CEA4">
      <w:numFmt w:val="decimal"/>
      <w:lvlText w:val=""/>
      <w:lvlJc w:val="left"/>
    </w:lvl>
    <w:lvl w:ilvl="3" w:tplc="FC225DDE">
      <w:numFmt w:val="decimal"/>
      <w:lvlText w:val=""/>
      <w:lvlJc w:val="left"/>
    </w:lvl>
    <w:lvl w:ilvl="4" w:tplc="8EC6DE48">
      <w:numFmt w:val="decimal"/>
      <w:lvlText w:val=""/>
      <w:lvlJc w:val="left"/>
    </w:lvl>
    <w:lvl w:ilvl="5" w:tplc="F914FAC2">
      <w:numFmt w:val="decimal"/>
      <w:lvlText w:val=""/>
      <w:lvlJc w:val="left"/>
    </w:lvl>
    <w:lvl w:ilvl="6" w:tplc="A300AAA8">
      <w:numFmt w:val="decimal"/>
      <w:lvlText w:val=""/>
      <w:lvlJc w:val="left"/>
    </w:lvl>
    <w:lvl w:ilvl="7" w:tplc="7D3617B6">
      <w:numFmt w:val="decimal"/>
      <w:lvlText w:val=""/>
      <w:lvlJc w:val="left"/>
    </w:lvl>
    <w:lvl w:ilvl="8" w:tplc="1EEEDB1A">
      <w:numFmt w:val="decimal"/>
      <w:lvlText w:val=""/>
      <w:lvlJc w:val="left"/>
    </w:lvl>
  </w:abstractNum>
  <w:abstractNum w:abstractNumId="3" w15:restartNumberingAfterBreak="0">
    <w:nsid w:val="00000BB3"/>
    <w:multiLevelType w:val="hybridMultilevel"/>
    <w:tmpl w:val="133EAA0E"/>
    <w:lvl w:ilvl="0" w:tplc="588C6BA8">
      <w:start w:val="4"/>
      <w:numFmt w:val="decimal"/>
      <w:lvlText w:val="%1."/>
      <w:lvlJc w:val="left"/>
    </w:lvl>
    <w:lvl w:ilvl="1" w:tplc="6834FD7E">
      <w:numFmt w:val="decimal"/>
      <w:lvlText w:val=""/>
      <w:lvlJc w:val="left"/>
    </w:lvl>
    <w:lvl w:ilvl="2" w:tplc="500410F6">
      <w:numFmt w:val="decimal"/>
      <w:lvlText w:val=""/>
      <w:lvlJc w:val="left"/>
    </w:lvl>
    <w:lvl w:ilvl="3" w:tplc="FA0C6706">
      <w:numFmt w:val="decimal"/>
      <w:lvlText w:val=""/>
      <w:lvlJc w:val="left"/>
    </w:lvl>
    <w:lvl w:ilvl="4" w:tplc="C5C0EF7A">
      <w:numFmt w:val="decimal"/>
      <w:lvlText w:val=""/>
      <w:lvlJc w:val="left"/>
    </w:lvl>
    <w:lvl w:ilvl="5" w:tplc="CB0E9740">
      <w:numFmt w:val="decimal"/>
      <w:lvlText w:val=""/>
      <w:lvlJc w:val="left"/>
    </w:lvl>
    <w:lvl w:ilvl="6" w:tplc="1C182C7A">
      <w:numFmt w:val="decimal"/>
      <w:lvlText w:val=""/>
      <w:lvlJc w:val="left"/>
    </w:lvl>
    <w:lvl w:ilvl="7" w:tplc="C724696A">
      <w:numFmt w:val="decimal"/>
      <w:lvlText w:val=""/>
      <w:lvlJc w:val="left"/>
    </w:lvl>
    <w:lvl w:ilvl="8" w:tplc="9E64F1E6">
      <w:numFmt w:val="decimal"/>
      <w:lvlText w:val=""/>
      <w:lvlJc w:val="left"/>
    </w:lvl>
  </w:abstractNum>
  <w:abstractNum w:abstractNumId="4" w15:restartNumberingAfterBreak="0">
    <w:nsid w:val="00000F3E"/>
    <w:multiLevelType w:val="hybridMultilevel"/>
    <w:tmpl w:val="71A08344"/>
    <w:lvl w:ilvl="0" w:tplc="3E327322">
      <w:start w:val="1"/>
      <w:numFmt w:val="bullet"/>
      <w:lvlText w:val="в"/>
      <w:lvlJc w:val="left"/>
    </w:lvl>
    <w:lvl w:ilvl="1" w:tplc="5CD0E97A">
      <w:start w:val="8"/>
      <w:numFmt w:val="decimal"/>
      <w:lvlText w:val="%2."/>
      <w:lvlJc w:val="left"/>
    </w:lvl>
    <w:lvl w:ilvl="2" w:tplc="A95C98CE">
      <w:numFmt w:val="decimal"/>
      <w:lvlText w:val=""/>
      <w:lvlJc w:val="left"/>
    </w:lvl>
    <w:lvl w:ilvl="3" w:tplc="846CB988">
      <w:numFmt w:val="decimal"/>
      <w:lvlText w:val=""/>
      <w:lvlJc w:val="left"/>
    </w:lvl>
    <w:lvl w:ilvl="4" w:tplc="30A0FAC4">
      <w:numFmt w:val="decimal"/>
      <w:lvlText w:val=""/>
      <w:lvlJc w:val="left"/>
    </w:lvl>
    <w:lvl w:ilvl="5" w:tplc="DFD451E0">
      <w:numFmt w:val="decimal"/>
      <w:lvlText w:val=""/>
      <w:lvlJc w:val="left"/>
    </w:lvl>
    <w:lvl w:ilvl="6" w:tplc="8E88628E">
      <w:numFmt w:val="decimal"/>
      <w:lvlText w:val=""/>
      <w:lvlJc w:val="left"/>
    </w:lvl>
    <w:lvl w:ilvl="7" w:tplc="5A8AF442">
      <w:numFmt w:val="decimal"/>
      <w:lvlText w:val=""/>
      <w:lvlJc w:val="left"/>
    </w:lvl>
    <w:lvl w:ilvl="8" w:tplc="50482AC0">
      <w:numFmt w:val="decimal"/>
      <w:lvlText w:val=""/>
      <w:lvlJc w:val="left"/>
    </w:lvl>
  </w:abstractNum>
  <w:abstractNum w:abstractNumId="5" w15:restartNumberingAfterBreak="0">
    <w:nsid w:val="000012DB"/>
    <w:multiLevelType w:val="hybridMultilevel"/>
    <w:tmpl w:val="7F7C3A8A"/>
    <w:lvl w:ilvl="0" w:tplc="4E684FB2">
      <w:start w:val="6"/>
      <w:numFmt w:val="decimal"/>
      <w:lvlText w:val="%1."/>
      <w:lvlJc w:val="left"/>
    </w:lvl>
    <w:lvl w:ilvl="1" w:tplc="B276ED62">
      <w:numFmt w:val="decimal"/>
      <w:lvlText w:val=""/>
      <w:lvlJc w:val="left"/>
    </w:lvl>
    <w:lvl w:ilvl="2" w:tplc="4DF62D30">
      <w:numFmt w:val="decimal"/>
      <w:lvlText w:val=""/>
      <w:lvlJc w:val="left"/>
    </w:lvl>
    <w:lvl w:ilvl="3" w:tplc="E9249E9E">
      <w:numFmt w:val="decimal"/>
      <w:lvlText w:val=""/>
      <w:lvlJc w:val="left"/>
    </w:lvl>
    <w:lvl w:ilvl="4" w:tplc="9F16C054">
      <w:numFmt w:val="decimal"/>
      <w:lvlText w:val=""/>
      <w:lvlJc w:val="left"/>
    </w:lvl>
    <w:lvl w:ilvl="5" w:tplc="CAE66E86">
      <w:numFmt w:val="decimal"/>
      <w:lvlText w:val=""/>
      <w:lvlJc w:val="left"/>
    </w:lvl>
    <w:lvl w:ilvl="6" w:tplc="8188C2C2">
      <w:numFmt w:val="decimal"/>
      <w:lvlText w:val=""/>
      <w:lvlJc w:val="left"/>
    </w:lvl>
    <w:lvl w:ilvl="7" w:tplc="39BE9CBE">
      <w:numFmt w:val="decimal"/>
      <w:lvlText w:val=""/>
      <w:lvlJc w:val="left"/>
    </w:lvl>
    <w:lvl w:ilvl="8" w:tplc="B9AEE3C6">
      <w:numFmt w:val="decimal"/>
      <w:lvlText w:val=""/>
      <w:lvlJc w:val="left"/>
    </w:lvl>
  </w:abstractNum>
  <w:abstractNum w:abstractNumId="6" w15:restartNumberingAfterBreak="0">
    <w:nsid w:val="0000153C"/>
    <w:multiLevelType w:val="hybridMultilevel"/>
    <w:tmpl w:val="E7A43D1E"/>
    <w:lvl w:ilvl="0" w:tplc="3C005F68">
      <w:start w:val="7"/>
      <w:numFmt w:val="decimal"/>
      <w:lvlText w:val="%1."/>
      <w:lvlJc w:val="left"/>
    </w:lvl>
    <w:lvl w:ilvl="1" w:tplc="B58A0E10">
      <w:numFmt w:val="decimal"/>
      <w:lvlText w:val=""/>
      <w:lvlJc w:val="left"/>
    </w:lvl>
    <w:lvl w:ilvl="2" w:tplc="D29C21C4">
      <w:numFmt w:val="decimal"/>
      <w:lvlText w:val=""/>
      <w:lvlJc w:val="left"/>
    </w:lvl>
    <w:lvl w:ilvl="3" w:tplc="ADF2CAC2">
      <w:numFmt w:val="decimal"/>
      <w:lvlText w:val=""/>
      <w:lvlJc w:val="left"/>
    </w:lvl>
    <w:lvl w:ilvl="4" w:tplc="2526779E">
      <w:numFmt w:val="decimal"/>
      <w:lvlText w:val=""/>
      <w:lvlJc w:val="left"/>
    </w:lvl>
    <w:lvl w:ilvl="5" w:tplc="5A724A5C">
      <w:numFmt w:val="decimal"/>
      <w:lvlText w:val=""/>
      <w:lvlJc w:val="left"/>
    </w:lvl>
    <w:lvl w:ilvl="6" w:tplc="33C67C06">
      <w:numFmt w:val="decimal"/>
      <w:lvlText w:val=""/>
      <w:lvlJc w:val="left"/>
    </w:lvl>
    <w:lvl w:ilvl="7" w:tplc="94343194">
      <w:numFmt w:val="decimal"/>
      <w:lvlText w:val=""/>
      <w:lvlJc w:val="left"/>
    </w:lvl>
    <w:lvl w:ilvl="8" w:tplc="58D2F194">
      <w:numFmt w:val="decimal"/>
      <w:lvlText w:val=""/>
      <w:lvlJc w:val="left"/>
    </w:lvl>
  </w:abstractNum>
  <w:abstractNum w:abstractNumId="7" w15:restartNumberingAfterBreak="0">
    <w:nsid w:val="000026E9"/>
    <w:multiLevelType w:val="hybridMultilevel"/>
    <w:tmpl w:val="39A6E894"/>
    <w:lvl w:ilvl="0" w:tplc="00FABCC8">
      <w:start w:val="1"/>
      <w:numFmt w:val="bullet"/>
      <w:lvlText w:val="-"/>
      <w:lvlJc w:val="left"/>
    </w:lvl>
    <w:lvl w:ilvl="1" w:tplc="B5506928">
      <w:numFmt w:val="decimal"/>
      <w:lvlText w:val=""/>
      <w:lvlJc w:val="left"/>
    </w:lvl>
    <w:lvl w:ilvl="2" w:tplc="BE94C4EE">
      <w:numFmt w:val="decimal"/>
      <w:lvlText w:val=""/>
      <w:lvlJc w:val="left"/>
    </w:lvl>
    <w:lvl w:ilvl="3" w:tplc="99303A24">
      <w:numFmt w:val="decimal"/>
      <w:lvlText w:val=""/>
      <w:lvlJc w:val="left"/>
    </w:lvl>
    <w:lvl w:ilvl="4" w:tplc="BEDEC33E">
      <w:numFmt w:val="decimal"/>
      <w:lvlText w:val=""/>
      <w:lvlJc w:val="left"/>
    </w:lvl>
    <w:lvl w:ilvl="5" w:tplc="DB143DEE">
      <w:numFmt w:val="decimal"/>
      <w:lvlText w:val=""/>
      <w:lvlJc w:val="left"/>
    </w:lvl>
    <w:lvl w:ilvl="6" w:tplc="1F205926">
      <w:numFmt w:val="decimal"/>
      <w:lvlText w:val=""/>
      <w:lvlJc w:val="left"/>
    </w:lvl>
    <w:lvl w:ilvl="7" w:tplc="826E5928">
      <w:numFmt w:val="decimal"/>
      <w:lvlText w:val=""/>
      <w:lvlJc w:val="left"/>
    </w:lvl>
    <w:lvl w:ilvl="8" w:tplc="C5306010">
      <w:numFmt w:val="decimal"/>
      <w:lvlText w:val=""/>
      <w:lvlJc w:val="left"/>
    </w:lvl>
  </w:abstractNum>
  <w:abstractNum w:abstractNumId="8" w15:restartNumberingAfterBreak="0">
    <w:nsid w:val="00002EA6"/>
    <w:multiLevelType w:val="hybridMultilevel"/>
    <w:tmpl w:val="B5065140"/>
    <w:lvl w:ilvl="0" w:tplc="8FD6AF16">
      <w:start w:val="5"/>
      <w:numFmt w:val="decimal"/>
      <w:lvlText w:val="%1."/>
      <w:lvlJc w:val="left"/>
    </w:lvl>
    <w:lvl w:ilvl="1" w:tplc="7774FEA6">
      <w:numFmt w:val="decimal"/>
      <w:lvlText w:val=""/>
      <w:lvlJc w:val="left"/>
    </w:lvl>
    <w:lvl w:ilvl="2" w:tplc="BACA4F6E">
      <w:numFmt w:val="decimal"/>
      <w:lvlText w:val=""/>
      <w:lvlJc w:val="left"/>
    </w:lvl>
    <w:lvl w:ilvl="3" w:tplc="B232BE40">
      <w:numFmt w:val="decimal"/>
      <w:lvlText w:val=""/>
      <w:lvlJc w:val="left"/>
    </w:lvl>
    <w:lvl w:ilvl="4" w:tplc="12C8FA88">
      <w:numFmt w:val="decimal"/>
      <w:lvlText w:val=""/>
      <w:lvlJc w:val="left"/>
    </w:lvl>
    <w:lvl w:ilvl="5" w:tplc="E84090A4">
      <w:numFmt w:val="decimal"/>
      <w:lvlText w:val=""/>
      <w:lvlJc w:val="left"/>
    </w:lvl>
    <w:lvl w:ilvl="6" w:tplc="4B00C74C">
      <w:numFmt w:val="decimal"/>
      <w:lvlText w:val=""/>
      <w:lvlJc w:val="left"/>
    </w:lvl>
    <w:lvl w:ilvl="7" w:tplc="5C06F062">
      <w:numFmt w:val="decimal"/>
      <w:lvlText w:val=""/>
      <w:lvlJc w:val="left"/>
    </w:lvl>
    <w:lvl w:ilvl="8" w:tplc="92043D92">
      <w:numFmt w:val="decimal"/>
      <w:lvlText w:val=""/>
      <w:lvlJc w:val="left"/>
    </w:lvl>
  </w:abstractNum>
  <w:abstractNum w:abstractNumId="9" w15:restartNumberingAfterBreak="0">
    <w:nsid w:val="0000305E"/>
    <w:multiLevelType w:val="hybridMultilevel"/>
    <w:tmpl w:val="B18AA716"/>
    <w:lvl w:ilvl="0" w:tplc="A7D89C8E">
      <w:start w:val="11"/>
      <w:numFmt w:val="decimal"/>
      <w:lvlText w:val="%1."/>
      <w:lvlJc w:val="left"/>
    </w:lvl>
    <w:lvl w:ilvl="1" w:tplc="8E003098">
      <w:numFmt w:val="decimal"/>
      <w:lvlText w:val=""/>
      <w:lvlJc w:val="left"/>
    </w:lvl>
    <w:lvl w:ilvl="2" w:tplc="B5FE541C">
      <w:numFmt w:val="decimal"/>
      <w:lvlText w:val=""/>
      <w:lvlJc w:val="left"/>
    </w:lvl>
    <w:lvl w:ilvl="3" w:tplc="29E47F84">
      <w:numFmt w:val="decimal"/>
      <w:lvlText w:val=""/>
      <w:lvlJc w:val="left"/>
    </w:lvl>
    <w:lvl w:ilvl="4" w:tplc="82464304">
      <w:numFmt w:val="decimal"/>
      <w:lvlText w:val=""/>
      <w:lvlJc w:val="left"/>
    </w:lvl>
    <w:lvl w:ilvl="5" w:tplc="75801ED8">
      <w:numFmt w:val="decimal"/>
      <w:lvlText w:val=""/>
      <w:lvlJc w:val="left"/>
    </w:lvl>
    <w:lvl w:ilvl="6" w:tplc="A244822C">
      <w:numFmt w:val="decimal"/>
      <w:lvlText w:val=""/>
      <w:lvlJc w:val="left"/>
    </w:lvl>
    <w:lvl w:ilvl="7" w:tplc="7A046660">
      <w:numFmt w:val="decimal"/>
      <w:lvlText w:val=""/>
      <w:lvlJc w:val="left"/>
    </w:lvl>
    <w:lvl w:ilvl="8" w:tplc="E0826006">
      <w:numFmt w:val="decimal"/>
      <w:lvlText w:val=""/>
      <w:lvlJc w:val="left"/>
    </w:lvl>
  </w:abstractNum>
  <w:abstractNum w:abstractNumId="10" w15:restartNumberingAfterBreak="0">
    <w:nsid w:val="0000390C"/>
    <w:multiLevelType w:val="hybridMultilevel"/>
    <w:tmpl w:val="0E94871C"/>
    <w:lvl w:ilvl="0" w:tplc="A1269FE0">
      <w:start w:val="1"/>
      <w:numFmt w:val="bullet"/>
      <w:lvlText w:val="-"/>
      <w:lvlJc w:val="left"/>
    </w:lvl>
    <w:lvl w:ilvl="1" w:tplc="06820674">
      <w:numFmt w:val="decimal"/>
      <w:lvlText w:val=""/>
      <w:lvlJc w:val="left"/>
    </w:lvl>
    <w:lvl w:ilvl="2" w:tplc="0F964474">
      <w:numFmt w:val="decimal"/>
      <w:lvlText w:val=""/>
      <w:lvlJc w:val="left"/>
    </w:lvl>
    <w:lvl w:ilvl="3" w:tplc="A7DE95CE">
      <w:numFmt w:val="decimal"/>
      <w:lvlText w:val=""/>
      <w:lvlJc w:val="left"/>
    </w:lvl>
    <w:lvl w:ilvl="4" w:tplc="763402C4">
      <w:numFmt w:val="decimal"/>
      <w:lvlText w:val=""/>
      <w:lvlJc w:val="left"/>
    </w:lvl>
    <w:lvl w:ilvl="5" w:tplc="80D4D494">
      <w:numFmt w:val="decimal"/>
      <w:lvlText w:val=""/>
      <w:lvlJc w:val="left"/>
    </w:lvl>
    <w:lvl w:ilvl="6" w:tplc="BF6633F2">
      <w:numFmt w:val="decimal"/>
      <w:lvlText w:val=""/>
      <w:lvlJc w:val="left"/>
    </w:lvl>
    <w:lvl w:ilvl="7" w:tplc="4B8A3F58">
      <w:numFmt w:val="decimal"/>
      <w:lvlText w:val=""/>
      <w:lvlJc w:val="left"/>
    </w:lvl>
    <w:lvl w:ilvl="8" w:tplc="7FA096B0">
      <w:numFmt w:val="decimal"/>
      <w:lvlText w:val=""/>
      <w:lvlJc w:val="left"/>
    </w:lvl>
  </w:abstractNum>
  <w:abstractNum w:abstractNumId="11" w15:restartNumberingAfterBreak="0">
    <w:nsid w:val="00007E87"/>
    <w:multiLevelType w:val="hybridMultilevel"/>
    <w:tmpl w:val="4B7EB47C"/>
    <w:lvl w:ilvl="0" w:tplc="65BE9A56">
      <w:start w:val="1"/>
      <w:numFmt w:val="bullet"/>
      <w:lvlText w:val="-"/>
      <w:lvlJc w:val="left"/>
    </w:lvl>
    <w:lvl w:ilvl="1" w:tplc="52282EDE">
      <w:numFmt w:val="decimal"/>
      <w:lvlText w:val=""/>
      <w:lvlJc w:val="left"/>
    </w:lvl>
    <w:lvl w:ilvl="2" w:tplc="68D89A64">
      <w:numFmt w:val="decimal"/>
      <w:lvlText w:val=""/>
      <w:lvlJc w:val="left"/>
    </w:lvl>
    <w:lvl w:ilvl="3" w:tplc="6D5E18BC">
      <w:numFmt w:val="decimal"/>
      <w:lvlText w:val=""/>
      <w:lvlJc w:val="left"/>
    </w:lvl>
    <w:lvl w:ilvl="4" w:tplc="4F221DA4">
      <w:numFmt w:val="decimal"/>
      <w:lvlText w:val=""/>
      <w:lvlJc w:val="left"/>
    </w:lvl>
    <w:lvl w:ilvl="5" w:tplc="703E5B54">
      <w:numFmt w:val="decimal"/>
      <w:lvlText w:val=""/>
      <w:lvlJc w:val="left"/>
    </w:lvl>
    <w:lvl w:ilvl="6" w:tplc="30D6107A">
      <w:numFmt w:val="decimal"/>
      <w:lvlText w:val=""/>
      <w:lvlJc w:val="left"/>
    </w:lvl>
    <w:lvl w:ilvl="7" w:tplc="8EA272F6">
      <w:numFmt w:val="decimal"/>
      <w:lvlText w:val=""/>
      <w:lvlJc w:val="left"/>
    </w:lvl>
    <w:lvl w:ilvl="8" w:tplc="AD3A0F58">
      <w:numFmt w:val="decimal"/>
      <w:lvlText w:val=""/>
      <w:lvlJc w:val="left"/>
    </w:lvl>
  </w:abstractNum>
  <w:abstractNum w:abstractNumId="12" w15:restartNumberingAfterBreak="0">
    <w:nsid w:val="042A627C"/>
    <w:multiLevelType w:val="hybridMultilevel"/>
    <w:tmpl w:val="0F266B4E"/>
    <w:lvl w:ilvl="0" w:tplc="EE1081E6">
      <w:start w:val="1"/>
      <w:numFmt w:val="decimal"/>
      <w:lvlText w:val="%1."/>
      <w:lvlJc w:val="left"/>
      <w:pPr>
        <w:ind w:left="280" w:hanging="167"/>
      </w:pPr>
      <w:rPr>
        <w:rFonts w:ascii="Arial" w:eastAsia="Arial" w:hAnsi="Arial" w:cs="Arial" w:hint="default"/>
        <w:spacing w:val="-1"/>
        <w:w w:val="100"/>
        <w:sz w:val="15"/>
        <w:szCs w:val="15"/>
        <w:lang w:val="ru-RU" w:eastAsia="en-US" w:bidi="ar-SA"/>
      </w:rPr>
    </w:lvl>
    <w:lvl w:ilvl="1" w:tplc="BDE6C374">
      <w:numFmt w:val="bullet"/>
      <w:lvlText w:val="•"/>
      <w:lvlJc w:val="left"/>
      <w:pPr>
        <w:ind w:left="1294" w:hanging="167"/>
      </w:pPr>
      <w:rPr>
        <w:rFonts w:hint="default"/>
        <w:lang w:val="ru-RU" w:eastAsia="en-US" w:bidi="ar-SA"/>
      </w:rPr>
    </w:lvl>
    <w:lvl w:ilvl="2" w:tplc="B16035B6">
      <w:numFmt w:val="bullet"/>
      <w:lvlText w:val="•"/>
      <w:lvlJc w:val="left"/>
      <w:pPr>
        <w:ind w:left="2309" w:hanging="167"/>
      </w:pPr>
      <w:rPr>
        <w:rFonts w:hint="default"/>
        <w:lang w:val="ru-RU" w:eastAsia="en-US" w:bidi="ar-SA"/>
      </w:rPr>
    </w:lvl>
    <w:lvl w:ilvl="3" w:tplc="E50453BE">
      <w:numFmt w:val="bullet"/>
      <w:lvlText w:val="•"/>
      <w:lvlJc w:val="left"/>
      <w:pPr>
        <w:ind w:left="3323" w:hanging="167"/>
      </w:pPr>
      <w:rPr>
        <w:rFonts w:hint="default"/>
        <w:lang w:val="ru-RU" w:eastAsia="en-US" w:bidi="ar-SA"/>
      </w:rPr>
    </w:lvl>
    <w:lvl w:ilvl="4" w:tplc="FE1C4328">
      <w:numFmt w:val="bullet"/>
      <w:lvlText w:val="•"/>
      <w:lvlJc w:val="left"/>
      <w:pPr>
        <w:ind w:left="4338" w:hanging="167"/>
      </w:pPr>
      <w:rPr>
        <w:rFonts w:hint="default"/>
        <w:lang w:val="ru-RU" w:eastAsia="en-US" w:bidi="ar-SA"/>
      </w:rPr>
    </w:lvl>
    <w:lvl w:ilvl="5" w:tplc="E1842F2C">
      <w:numFmt w:val="bullet"/>
      <w:lvlText w:val="•"/>
      <w:lvlJc w:val="left"/>
      <w:pPr>
        <w:ind w:left="5352" w:hanging="167"/>
      </w:pPr>
      <w:rPr>
        <w:rFonts w:hint="default"/>
        <w:lang w:val="ru-RU" w:eastAsia="en-US" w:bidi="ar-SA"/>
      </w:rPr>
    </w:lvl>
    <w:lvl w:ilvl="6" w:tplc="3818652A">
      <w:numFmt w:val="bullet"/>
      <w:lvlText w:val="•"/>
      <w:lvlJc w:val="left"/>
      <w:pPr>
        <w:ind w:left="6367" w:hanging="167"/>
      </w:pPr>
      <w:rPr>
        <w:rFonts w:hint="default"/>
        <w:lang w:val="ru-RU" w:eastAsia="en-US" w:bidi="ar-SA"/>
      </w:rPr>
    </w:lvl>
    <w:lvl w:ilvl="7" w:tplc="9620D058">
      <w:numFmt w:val="bullet"/>
      <w:lvlText w:val="•"/>
      <w:lvlJc w:val="left"/>
      <w:pPr>
        <w:ind w:left="7381" w:hanging="167"/>
      </w:pPr>
      <w:rPr>
        <w:rFonts w:hint="default"/>
        <w:lang w:val="ru-RU" w:eastAsia="en-US" w:bidi="ar-SA"/>
      </w:rPr>
    </w:lvl>
    <w:lvl w:ilvl="8" w:tplc="499EBA06">
      <w:numFmt w:val="bullet"/>
      <w:lvlText w:val="•"/>
      <w:lvlJc w:val="left"/>
      <w:pPr>
        <w:ind w:left="8396" w:hanging="167"/>
      </w:pPr>
      <w:rPr>
        <w:rFonts w:hint="default"/>
        <w:lang w:val="ru-RU" w:eastAsia="en-US" w:bidi="ar-SA"/>
      </w:rPr>
    </w:lvl>
  </w:abstractNum>
  <w:abstractNum w:abstractNumId="13" w15:restartNumberingAfterBreak="0">
    <w:nsid w:val="7CEB2295"/>
    <w:multiLevelType w:val="hybridMultilevel"/>
    <w:tmpl w:val="EE12ADD8"/>
    <w:lvl w:ilvl="0" w:tplc="B078758A">
      <w:start w:val="1"/>
      <w:numFmt w:val="decimal"/>
      <w:lvlText w:val="%1."/>
      <w:lvlJc w:val="left"/>
      <w:pPr>
        <w:ind w:left="3783" w:hanging="167"/>
        <w:jc w:val="right"/>
      </w:pPr>
      <w:rPr>
        <w:rFonts w:ascii="Arial" w:eastAsia="Arial" w:hAnsi="Arial" w:cs="Arial" w:hint="default"/>
        <w:b/>
        <w:bCs/>
        <w:spacing w:val="-1"/>
        <w:w w:val="100"/>
        <w:sz w:val="15"/>
        <w:szCs w:val="15"/>
        <w:lang w:val="ru-RU" w:eastAsia="en-US" w:bidi="ar-SA"/>
      </w:rPr>
    </w:lvl>
    <w:lvl w:ilvl="1" w:tplc="B428EB88">
      <w:numFmt w:val="bullet"/>
      <w:lvlText w:val="•"/>
      <w:lvlJc w:val="left"/>
      <w:pPr>
        <w:ind w:left="4444" w:hanging="167"/>
      </w:pPr>
      <w:rPr>
        <w:rFonts w:hint="default"/>
        <w:lang w:val="ru-RU" w:eastAsia="en-US" w:bidi="ar-SA"/>
      </w:rPr>
    </w:lvl>
    <w:lvl w:ilvl="2" w:tplc="69100402">
      <w:numFmt w:val="bullet"/>
      <w:lvlText w:val="•"/>
      <w:lvlJc w:val="left"/>
      <w:pPr>
        <w:ind w:left="5109" w:hanging="167"/>
      </w:pPr>
      <w:rPr>
        <w:rFonts w:hint="default"/>
        <w:lang w:val="ru-RU" w:eastAsia="en-US" w:bidi="ar-SA"/>
      </w:rPr>
    </w:lvl>
    <w:lvl w:ilvl="3" w:tplc="107EF646">
      <w:numFmt w:val="bullet"/>
      <w:lvlText w:val="•"/>
      <w:lvlJc w:val="left"/>
      <w:pPr>
        <w:ind w:left="5773" w:hanging="167"/>
      </w:pPr>
      <w:rPr>
        <w:rFonts w:hint="default"/>
        <w:lang w:val="ru-RU" w:eastAsia="en-US" w:bidi="ar-SA"/>
      </w:rPr>
    </w:lvl>
    <w:lvl w:ilvl="4" w:tplc="5FBACD28">
      <w:numFmt w:val="bullet"/>
      <w:lvlText w:val="•"/>
      <w:lvlJc w:val="left"/>
      <w:pPr>
        <w:ind w:left="6438" w:hanging="167"/>
      </w:pPr>
      <w:rPr>
        <w:rFonts w:hint="default"/>
        <w:lang w:val="ru-RU" w:eastAsia="en-US" w:bidi="ar-SA"/>
      </w:rPr>
    </w:lvl>
    <w:lvl w:ilvl="5" w:tplc="274AA90C">
      <w:numFmt w:val="bullet"/>
      <w:lvlText w:val="•"/>
      <w:lvlJc w:val="left"/>
      <w:pPr>
        <w:ind w:left="7102" w:hanging="167"/>
      </w:pPr>
      <w:rPr>
        <w:rFonts w:hint="default"/>
        <w:lang w:val="ru-RU" w:eastAsia="en-US" w:bidi="ar-SA"/>
      </w:rPr>
    </w:lvl>
    <w:lvl w:ilvl="6" w:tplc="AF306D82">
      <w:numFmt w:val="bullet"/>
      <w:lvlText w:val="•"/>
      <w:lvlJc w:val="left"/>
      <w:pPr>
        <w:ind w:left="7767" w:hanging="167"/>
      </w:pPr>
      <w:rPr>
        <w:rFonts w:hint="default"/>
        <w:lang w:val="ru-RU" w:eastAsia="en-US" w:bidi="ar-SA"/>
      </w:rPr>
    </w:lvl>
    <w:lvl w:ilvl="7" w:tplc="99FE5418">
      <w:numFmt w:val="bullet"/>
      <w:lvlText w:val="•"/>
      <w:lvlJc w:val="left"/>
      <w:pPr>
        <w:ind w:left="8431" w:hanging="167"/>
      </w:pPr>
      <w:rPr>
        <w:rFonts w:hint="default"/>
        <w:lang w:val="ru-RU" w:eastAsia="en-US" w:bidi="ar-SA"/>
      </w:rPr>
    </w:lvl>
    <w:lvl w:ilvl="8" w:tplc="A336CF7E">
      <w:numFmt w:val="bullet"/>
      <w:lvlText w:val="•"/>
      <w:lvlJc w:val="left"/>
      <w:pPr>
        <w:ind w:left="9096" w:hanging="167"/>
      </w:pPr>
      <w:rPr>
        <w:rFonts w:hint="default"/>
        <w:lang w:val="ru-RU" w:eastAsia="en-US" w:bidi="ar-SA"/>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1"/>
  </w:num>
  <w:num w:numId="8">
    <w:abstractNumId w:val="10"/>
  </w:num>
  <w:num w:numId="9">
    <w:abstractNumId w:val="4"/>
  </w:num>
  <w:num w:numId="10">
    <w:abstractNumId w:val="0"/>
  </w:num>
  <w:num w:numId="11">
    <w:abstractNumId w:val="1"/>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1E"/>
    <w:rsid w:val="00030983"/>
    <w:rsid w:val="001A3D7A"/>
    <w:rsid w:val="005677EF"/>
    <w:rsid w:val="005F1879"/>
    <w:rsid w:val="0062612D"/>
    <w:rsid w:val="007A4171"/>
    <w:rsid w:val="00970F24"/>
    <w:rsid w:val="009D127E"/>
    <w:rsid w:val="009D1979"/>
    <w:rsid w:val="00A01F1E"/>
    <w:rsid w:val="00A9257C"/>
    <w:rsid w:val="00AF35E7"/>
    <w:rsid w:val="00B07934"/>
    <w:rsid w:val="00BD3BD5"/>
    <w:rsid w:val="00D2142B"/>
    <w:rsid w:val="00DB4F3C"/>
    <w:rsid w:val="00E72CB7"/>
    <w:rsid w:val="00E84707"/>
    <w:rsid w:val="00EA0C5F"/>
    <w:rsid w:val="00FB0011"/>
    <w:rsid w:val="00FF0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2B88"/>
  <w15:docId w15:val="{B29E01E3-4A91-4980-ACC3-6D4F4518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F1E"/>
  </w:style>
  <w:style w:type="paragraph" w:styleId="1">
    <w:name w:val="heading 1"/>
    <w:basedOn w:val="a"/>
    <w:link w:val="10"/>
    <w:uiPriority w:val="1"/>
    <w:qFormat/>
    <w:rsid w:val="00FB0011"/>
    <w:pPr>
      <w:widowControl w:val="0"/>
      <w:autoSpaceDE w:val="0"/>
      <w:autoSpaceDN w:val="0"/>
      <w:ind w:left="165"/>
      <w:outlineLvl w:val="0"/>
    </w:pPr>
    <w:rPr>
      <w:rFonts w:ascii="Arial" w:eastAsia="Arial" w:hAnsi="Arial" w:cs="Arial"/>
      <w:b/>
      <w:bCs/>
      <w:sz w:val="15"/>
      <w:szCs w:val="1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FB0011"/>
    <w:pPr>
      <w:tabs>
        <w:tab w:val="center" w:pos="4677"/>
        <w:tab w:val="right" w:pos="9355"/>
      </w:tabs>
    </w:pPr>
  </w:style>
  <w:style w:type="character" w:customStyle="1" w:styleId="a5">
    <w:name w:val="Верхний колонтитул Знак"/>
    <w:basedOn w:val="a0"/>
    <w:link w:val="a4"/>
    <w:uiPriority w:val="99"/>
    <w:rsid w:val="00FB0011"/>
  </w:style>
  <w:style w:type="paragraph" w:styleId="a6">
    <w:name w:val="footer"/>
    <w:basedOn w:val="a"/>
    <w:link w:val="a7"/>
    <w:uiPriority w:val="99"/>
    <w:unhideWhenUsed/>
    <w:rsid w:val="00FB0011"/>
    <w:pPr>
      <w:tabs>
        <w:tab w:val="center" w:pos="4677"/>
        <w:tab w:val="right" w:pos="9355"/>
      </w:tabs>
    </w:pPr>
  </w:style>
  <w:style w:type="character" w:customStyle="1" w:styleId="a7">
    <w:name w:val="Нижний колонтитул Знак"/>
    <w:basedOn w:val="a0"/>
    <w:link w:val="a6"/>
    <w:uiPriority w:val="99"/>
    <w:rsid w:val="00FB0011"/>
  </w:style>
  <w:style w:type="character" w:customStyle="1" w:styleId="10">
    <w:name w:val="Заголовок 1 Знак"/>
    <w:basedOn w:val="a0"/>
    <w:link w:val="1"/>
    <w:uiPriority w:val="1"/>
    <w:rsid w:val="00FB0011"/>
    <w:rPr>
      <w:rFonts w:ascii="Arial" w:eastAsia="Arial" w:hAnsi="Arial" w:cs="Arial"/>
      <w:b/>
      <w:bCs/>
      <w:sz w:val="15"/>
      <w:szCs w:val="15"/>
      <w:lang w:eastAsia="en-US"/>
    </w:rPr>
  </w:style>
  <w:style w:type="paragraph" w:styleId="a8">
    <w:name w:val="Body Text"/>
    <w:basedOn w:val="a"/>
    <w:link w:val="a9"/>
    <w:uiPriority w:val="1"/>
    <w:qFormat/>
    <w:rsid w:val="00FB0011"/>
    <w:pPr>
      <w:widowControl w:val="0"/>
      <w:autoSpaceDE w:val="0"/>
      <w:autoSpaceDN w:val="0"/>
    </w:pPr>
    <w:rPr>
      <w:rFonts w:ascii="Arial" w:eastAsia="Arial" w:hAnsi="Arial" w:cs="Arial"/>
      <w:sz w:val="15"/>
      <w:szCs w:val="15"/>
      <w:lang w:eastAsia="en-US"/>
    </w:rPr>
  </w:style>
  <w:style w:type="character" w:customStyle="1" w:styleId="a9">
    <w:name w:val="Основной текст Знак"/>
    <w:basedOn w:val="a0"/>
    <w:link w:val="a8"/>
    <w:uiPriority w:val="1"/>
    <w:rsid w:val="00FB0011"/>
    <w:rPr>
      <w:rFonts w:ascii="Arial" w:eastAsia="Arial" w:hAnsi="Arial" w:cs="Arial"/>
      <w:sz w:val="15"/>
      <w:szCs w:val="15"/>
      <w:lang w:eastAsia="en-US"/>
    </w:rPr>
  </w:style>
  <w:style w:type="paragraph" w:styleId="aa">
    <w:name w:val="List Paragraph"/>
    <w:basedOn w:val="a"/>
    <w:uiPriority w:val="1"/>
    <w:qFormat/>
    <w:rsid w:val="00FB0011"/>
    <w:pPr>
      <w:widowControl w:val="0"/>
      <w:autoSpaceDE w:val="0"/>
      <w:autoSpaceDN w:val="0"/>
      <w:ind w:left="280" w:hanging="168"/>
    </w:pPr>
    <w:rPr>
      <w:rFonts w:ascii="Arial" w:eastAsia="Arial" w:hAnsi="Arial" w:cs="Arial"/>
      <w:lang w:eastAsia="en-US"/>
    </w:rPr>
  </w:style>
  <w:style w:type="paragraph" w:styleId="ab">
    <w:name w:val="Balloon Text"/>
    <w:basedOn w:val="a"/>
    <w:link w:val="ac"/>
    <w:uiPriority w:val="99"/>
    <w:semiHidden/>
    <w:unhideWhenUsed/>
    <w:rsid w:val="00EA0C5F"/>
    <w:rPr>
      <w:rFonts w:ascii="Segoe UI" w:hAnsi="Segoe UI" w:cs="Segoe UI"/>
      <w:sz w:val="18"/>
      <w:szCs w:val="18"/>
    </w:rPr>
  </w:style>
  <w:style w:type="character" w:customStyle="1" w:styleId="ac">
    <w:name w:val="Текст выноски Знак"/>
    <w:basedOn w:val="a0"/>
    <w:link w:val="ab"/>
    <w:uiPriority w:val="99"/>
    <w:semiHidden/>
    <w:rsid w:val="00EA0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t.ip-hom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2974</Words>
  <Characters>16955</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2024-11-02T11:29:00Z</cp:lastPrinted>
  <dcterms:created xsi:type="dcterms:W3CDTF">2024-05-14T08:53:00Z</dcterms:created>
  <dcterms:modified xsi:type="dcterms:W3CDTF">2024-12-09T08:45:00Z</dcterms:modified>
</cp:coreProperties>
</file>